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3D4" w:rsidRPr="00A15424" w:rsidRDefault="000153D4" w:rsidP="00DE18C2">
      <w:pPr>
        <w:spacing w:after="0"/>
        <w:jc w:val="center"/>
        <w:rPr>
          <w:rFonts w:asciiTheme="minorHAnsi" w:hAnsiTheme="minorHAnsi" w:cstheme="minorHAnsi"/>
          <w:b/>
          <w:sz w:val="40"/>
          <w:szCs w:val="40"/>
        </w:rPr>
      </w:pPr>
      <w:r w:rsidRPr="00A15424">
        <w:rPr>
          <w:rFonts w:asciiTheme="minorHAnsi" w:hAnsiTheme="minorHAnsi" w:cstheme="minorHAnsi"/>
          <w:b/>
          <w:sz w:val="40"/>
          <w:szCs w:val="40"/>
        </w:rPr>
        <w:t>Pressemitteilung</w:t>
      </w:r>
    </w:p>
    <w:p w:rsidR="00DF51D7" w:rsidRPr="00066EA1" w:rsidRDefault="00DF51D7" w:rsidP="00DE18C2">
      <w:pPr>
        <w:spacing w:after="0"/>
        <w:jc w:val="center"/>
        <w:rPr>
          <w:rFonts w:asciiTheme="minorHAnsi" w:hAnsiTheme="minorHAnsi" w:cstheme="minorHAnsi"/>
          <w:b/>
          <w:sz w:val="32"/>
          <w:szCs w:val="32"/>
        </w:rPr>
      </w:pPr>
    </w:p>
    <w:p w:rsidR="00964E11" w:rsidRDefault="00964E11" w:rsidP="00964E11">
      <w:pPr>
        <w:spacing w:after="0" w:line="240" w:lineRule="auto"/>
        <w:jc w:val="center"/>
        <w:rPr>
          <w:rFonts w:ascii="Calibri" w:hAnsi="Calibri" w:cs="Segoe UI"/>
          <w:b/>
          <w:sz w:val="28"/>
          <w:szCs w:val="28"/>
        </w:rPr>
      </w:pPr>
      <w:r>
        <w:rPr>
          <w:rFonts w:ascii="Calibri" w:hAnsi="Calibri" w:cs="Segoe UI"/>
          <w:b/>
          <w:sz w:val="28"/>
          <w:szCs w:val="28"/>
        </w:rPr>
        <w:t>Forum Veranstaltungswirtschaft fordert</w:t>
      </w:r>
    </w:p>
    <w:p w:rsidR="00964E11" w:rsidRPr="00B9241E" w:rsidRDefault="00964E11" w:rsidP="00964E11">
      <w:pPr>
        <w:spacing w:after="0" w:line="240" w:lineRule="auto"/>
        <w:jc w:val="center"/>
        <w:rPr>
          <w:rFonts w:ascii="Calibri" w:hAnsi="Calibri" w:cs="Segoe UI"/>
          <w:b/>
          <w:sz w:val="28"/>
          <w:szCs w:val="28"/>
        </w:rPr>
      </w:pPr>
      <w:r>
        <w:rPr>
          <w:rFonts w:ascii="Calibri" w:hAnsi="Calibri" w:cs="Segoe UI"/>
          <w:b/>
          <w:sz w:val="28"/>
          <w:szCs w:val="28"/>
        </w:rPr>
        <w:t>Verlängerung des Kurzarbeitergeldes</w:t>
      </w:r>
    </w:p>
    <w:p w:rsidR="00985069" w:rsidRDefault="00985069" w:rsidP="00DE18C2">
      <w:pPr>
        <w:spacing w:after="0"/>
        <w:jc w:val="left"/>
        <w:rPr>
          <w:rFonts w:asciiTheme="minorHAnsi" w:hAnsiTheme="minorHAnsi" w:cstheme="minorHAnsi"/>
          <w:b/>
        </w:rPr>
      </w:pPr>
    </w:p>
    <w:p w:rsidR="00964E11" w:rsidRPr="00A96166" w:rsidRDefault="008917C5" w:rsidP="00964E11">
      <w:pPr>
        <w:spacing w:after="0" w:line="280" w:lineRule="exact"/>
        <w:jc w:val="left"/>
        <w:rPr>
          <w:rFonts w:asciiTheme="minorHAnsi" w:hAnsiTheme="minorHAnsi" w:cstheme="minorHAnsi"/>
        </w:rPr>
      </w:pPr>
      <w:r>
        <w:rPr>
          <w:rFonts w:asciiTheme="minorHAnsi" w:hAnsiTheme="minorHAnsi" w:cstheme="minorHAnsi"/>
          <w:b/>
        </w:rPr>
        <w:t xml:space="preserve">Hamburg, </w:t>
      </w:r>
      <w:r w:rsidR="00F31C7D">
        <w:rPr>
          <w:rFonts w:asciiTheme="minorHAnsi" w:hAnsiTheme="minorHAnsi" w:cstheme="minorHAnsi"/>
          <w:b/>
        </w:rPr>
        <w:t>1</w:t>
      </w:r>
      <w:r w:rsidR="00964E11">
        <w:rPr>
          <w:rFonts w:asciiTheme="minorHAnsi" w:hAnsiTheme="minorHAnsi" w:cstheme="minorHAnsi"/>
          <w:b/>
        </w:rPr>
        <w:t>2</w:t>
      </w:r>
      <w:r w:rsidR="005138B0">
        <w:rPr>
          <w:rFonts w:asciiTheme="minorHAnsi" w:hAnsiTheme="minorHAnsi" w:cstheme="minorHAnsi"/>
          <w:b/>
        </w:rPr>
        <w:t xml:space="preserve">. </w:t>
      </w:r>
      <w:r w:rsidR="00964E11">
        <w:rPr>
          <w:rFonts w:asciiTheme="minorHAnsi" w:hAnsiTheme="minorHAnsi" w:cstheme="minorHAnsi"/>
          <w:b/>
        </w:rPr>
        <w:t>Januar 2022</w:t>
      </w:r>
      <w:r w:rsidR="00985069" w:rsidRPr="00985069">
        <w:rPr>
          <w:rFonts w:asciiTheme="minorHAnsi" w:hAnsiTheme="minorHAnsi" w:cstheme="minorHAnsi"/>
        </w:rPr>
        <w:t xml:space="preserve"> – </w:t>
      </w:r>
      <w:r w:rsidR="00964E11" w:rsidRPr="00A96166">
        <w:rPr>
          <w:rFonts w:asciiTheme="minorHAnsi" w:hAnsiTheme="minorHAnsi" w:cstheme="minorHAnsi"/>
        </w:rPr>
        <w:t>Die im vergangenen November von der Bundesregierung beschlossene Verlängerung des Kurzarbeitergeldes bis lediglich 31. März 2022 sowie die angekündi</w:t>
      </w:r>
      <w:r w:rsidR="00154958">
        <w:rPr>
          <w:rFonts w:asciiTheme="minorHAnsi" w:hAnsiTheme="minorHAnsi" w:cstheme="minorHAnsi"/>
        </w:rPr>
        <w:t>gte Erstattung von lediglich 50%</w:t>
      </w:r>
      <w:bookmarkStart w:id="0" w:name="_GoBack"/>
      <w:bookmarkEnd w:id="0"/>
      <w:r w:rsidR="00964E11" w:rsidRPr="00A96166">
        <w:rPr>
          <w:rFonts w:asciiTheme="minorHAnsi" w:hAnsiTheme="minorHAnsi" w:cstheme="minorHAnsi"/>
        </w:rPr>
        <w:t xml:space="preserve"> der Sozialbeiträge wird in der Veranstaltungsbranche zu einer weiteren Entlassungswelle von Arbeitnehmern und einer weiteren Abwanderung von Fachkräften führen. Das teilt heute das Forum Veranstaltungswirtschaft, die Allianz der sechs maßgeblichen Wirtschaftsverbände der Branche, mit. „Unsere Branche ist wirtschaftlich am härtesten von den Eindämmungsmaßnahmen betroffen“</w:t>
      </w:r>
      <w:r w:rsidR="00964E11">
        <w:rPr>
          <w:rFonts w:asciiTheme="minorHAnsi" w:hAnsiTheme="minorHAnsi" w:cstheme="minorHAnsi"/>
        </w:rPr>
        <w:t>,</w:t>
      </w:r>
      <w:r w:rsidR="00964E11" w:rsidRPr="00A96166">
        <w:rPr>
          <w:rFonts w:asciiTheme="minorHAnsi" w:hAnsiTheme="minorHAnsi" w:cstheme="minorHAnsi"/>
        </w:rPr>
        <w:t xml:space="preserve"> sagt Marcus Pohl, erster Vorsitzender der </w:t>
      </w:r>
      <w:hyperlink r:id="rId11" w:history="1">
        <w:r w:rsidR="00964E11" w:rsidRPr="00A96166">
          <w:rPr>
            <w:rFonts w:asciiTheme="minorHAnsi" w:hAnsiTheme="minorHAnsi" w:cstheme="minorHAnsi"/>
            <w:bCs/>
            <w:color w:val="000000"/>
          </w:rPr>
          <w:t xml:space="preserve">Interessengemeinschaft der selbständigen </w:t>
        </w:r>
        <w:proofErr w:type="spellStart"/>
        <w:r w:rsidR="00964E11" w:rsidRPr="00A96166">
          <w:rPr>
            <w:rFonts w:asciiTheme="minorHAnsi" w:hAnsiTheme="minorHAnsi" w:cstheme="minorHAnsi"/>
            <w:bCs/>
            <w:color w:val="000000"/>
          </w:rPr>
          <w:t>DienstleisterInnen</w:t>
        </w:r>
        <w:proofErr w:type="spellEnd"/>
        <w:r w:rsidR="00964E11" w:rsidRPr="00A96166">
          <w:rPr>
            <w:rFonts w:asciiTheme="minorHAnsi" w:hAnsiTheme="minorHAnsi" w:cstheme="minorHAnsi"/>
            <w:bCs/>
            <w:color w:val="000000"/>
          </w:rPr>
          <w:t xml:space="preserve"> in der Veranstaltungswirtschaft (</w:t>
        </w:r>
        <w:proofErr w:type="spellStart"/>
        <w:r w:rsidR="00964E11" w:rsidRPr="00A96166">
          <w:rPr>
            <w:rFonts w:asciiTheme="minorHAnsi" w:hAnsiTheme="minorHAnsi" w:cstheme="minorHAnsi"/>
            <w:bCs/>
            <w:color w:val="000000"/>
          </w:rPr>
          <w:t>isdv</w:t>
        </w:r>
        <w:proofErr w:type="spellEnd"/>
        <w:r w:rsidR="00964E11" w:rsidRPr="00A96166">
          <w:rPr>
            <w:rFonts w:asciiTheme="minorHAnsi" w:hAnsiTheme="minorHAnsi" w:cstheme="minorHAnsi"/>
            <w:bCs/>
            <w:color w:val="000000"/>
          </w:rPr>
          <w:t>).</w:t>
        </w:r>
      </w:hyperlink>
      <w:r w:rsidR="00964E11" w:rsidRPr="00A96166">
        <w:rPr>
          <w:rFonts w:asciiTheme="minorHAnsi" w:hAnsiTheme="minorHAnsi" w:cstheme="minorHAnsi"/>
        </w:rPr>
        <w:t xml:space="preserve"> „Aufgrund der nun beschlossenen Laufzeit bis Ende März werden in den kommenden Wochen die letzten Arbeitnehmer, die der Branche treu geblieben sind, gekündigt werden müssen. Mangels jeglicher Möglichkeit einer Einnahmeerzielung und den daraus resultierenden Umsatzrückgängen von nach wie vor über 80% ist den Unternehmen aus eigener Kraft die weitere Finanzierung von Gehältern nicht mehr möglich.“ Da jegliche Perspektive eines einschränkungslosen Neustarts fehle, bliebe der Wirtschaftszweig weiterhin auf staatliche Hilfsmaßnahmen angewiesen. „Die weitere Verlängerung des Kurzarbeitergeldes sowie die Übernahme von 100% der bei Kurzarbeit anfallenden Sozialkosten ist aktuel</w:t>
      </w:r>
      <w:r w:rsidR="00964E11">
        <w:rPr>
          <w:rFonts w:asciiTheme="minorHAnsi" w:hAnsiTheme="minorHAnsi" w:cstheme="minorHAnsi"/>
        </w:rPr>
        <w:t>l die von allen Unternehmen am v</w:t>
      </w:r>
      <w:r w:rsidR="00964E11" w:rsidRPr="00A96166">
        <w:rPr>
          <w:rFonts w:asciiTheme="minorHAnsi" w:hAnsiTheme="minorHAnsi" w:cstheme="minorHAnsi"/>
        </w:rPr>
        <w:t>ordringlichsten geforderte Maßnahme“</w:t>
      </w:r>
      <w:r w:rsidR="00964E11">
        <w:rPr>
          <w:rFonts w:asciiTheme="minorHAnsi" w:hAnsiTheme="minorHAnsi" w:cstheme="minorHAnsi"/>
        </w:rPr>
        <w:t>,</w:t>
      </w:r>
      <w:r w:rsidR="00964E11" w:rsidRPr="00A96166">
        <w:rPr>
          <w:rFonts w:asciiTheme="minorHAnsi" w:hAnsiTheme="minorHAnsi" w:cstheme="minorHAnsi"/>
        </w:rPr>
        <w:t xml:space="preserve"> ergänzt Jens </w:t>
      </w:r>
      <w:proofErr w:type="spellStart"/>
      <w:r w:rsidR="00964E11" w:rsidRPr="00A96166">
        <w:rPr>
          <w:rFonts w:asciiTheme="minorHAnsi" w:hAnsiTheme="minorHAnsi" w:cstheme="minorHAnsi"/>
        </w:rPr>
        <w:t>Michow</w:t>
      </w:r>
      <w:proofErr w:type="spellEnd"/>
      <w:r w:rsidR="00964E11" w:rsidRPr="00A96166">
        <w:rPr>
          <w:rFonts w:asciiTheme="minorHAnsi" w:hAnsiTheme="minorHAnsi" w:cstheme="minorHAnsi"/>
        </w:rPr>
        <w:t xml:space="preserve">, Präsident des </w:t>
      </w:r>
      <w:proofErr w:type="gramStart"/>
      <w:r w:rsidR="00964E11" w:rsidRPr="00A96166">
        <w:rPr>
          <w:rFonts w:asciiTheme="minorHAnsi" w:hAnsiTheme="minorHAnsi" w:cstheme="minorHAnsi"/>
        </w:rPr>
        <w:t>Bundesverband</w:t>
      </w:r>
      <w:proofErr w:type="gramEnd"/>
      <w:r w:rsidR="00964E11" w:rsidRPr="00A96166">
        <w:rPr>
          <w:rFonts w:asciiTheme="minorHAnsi" w:hAnsiTheme="minorHAnsi" w:cstheme="minorHAnsi"/>
        </w:rPr>
        <w:t xml:space="preserve"> der Konzert</w:t>
      </w:r>
      <w:r w:rsidR="00964E11">
        <w:rPr>
          <w:rFonts w:asciiTheme="minorHAnsi" w:hAnsiTheme="minorHAnsi" w:cstheme="minorHAnsi"/>
        </w:rPr>
        <w:t>-</w:t>
      </w:r>
      <w:r w:rsidR="00964E11" w:rsidRPr="00A96166">
        <w:rPr>
          <w:rFonts w:asciiTheme="minorHAnsi" w:hAnsiTheme="minorHAnsi" w:cstheme="minorHAnsi"/>
        </w:rPr>
        <w:t xml:space="preserve"> und Veranstaltungswirtschaft (BDKV).</w:t>
      </w:r>
    </w:p>
    <w:p w:rsidR="00964E11" w:rsidRPr="00A96166" w:rsidRDefault="00964E11" w:rsidP="00964E11">
      <w:pPr>
        <w:spacing w:after="0" w:line="240" w:lineRule="auto"/>
        <w:jc w:val="left"/>
        <w:rPr>
          <w:rFonts w:asciiTheme="minorHAnsi" w:hAnsiTheme="minorHAnsi" w:cstheme="minorHAnsi"/>
        </w:rPr>
      </w:pPr>
    </w:p>
    <w:p w:rsidR="00964E11" w:rsidRPr="00A96166" w:rsidRDefault="00964E11" w:rsidP="00964E11">
      <w:pPr>
        <w:pStyle w:val="berschrift2"/>
        <w:spacing w:before="0" w:line="240" w:lineRule="auto"/>
        <w:jc w:val="left"/>
        <w:rPr>
          <w:rFonts w:asciiTheme="minorHAnsi" w:eastAsia="Times New Roman" w:hAnsiTheme="minorHAnsi" w:cstheme="minorHAnsi"/>
          <w:color w:val="000000" w:themeColor="text1"/>
          <w:sz w:val="22"/>
          <w:szCs w:val="22"/>
        </w:rPr>
      </w:pPr>
      <w:r w:rsidRPr="00A96166">
        <w:rPr>
          <w:rFonts w:asciiTheme="minorHAnsi" w:hAnsiTheme="minorHAnsi" w:cstheme="minorHAnsi"/>
          <w:color w:val="000000" w:themeColor="text1"/>
          <w:sz w:val="22"/>
          <w:szCs w:val="22"/>
        </w:rPr>
        <w:t>„Die andauernde Unvermeidbarkeit eines Arbeitsausfalls setzt voraus, dass die Betriebe im Rahmen ihrer Schadensminderungspflicht alle zumutbaren, wirtschaftlich vernünftigen und technisch vertretbaren Maßnahmen unternommen haben, um den Arbeitsausfall zu vermindern oder zu beheben“</w:t>
      </w:r>
      <w:r>
        <w:rPr>
          <w:rFonts w:asciiTheme="minorHAnsi" w:hAnsiTheme="minorHAnsi" w:cstheme="minorHAnsi"/>
          <w:color w:val="000000" w:themeColor="text1"/>
          <w:sz w:val="22"/>
          <w:szCs w:val="22"/>
        </w:rPr>
        <w:t>,</w:t>
      </w:r>
      <w:r w:rsidRPr="00A96166">
        <w:rPr>
          <w:rFonts w:asciiTheme="minorHAnsi" w:hAnsiTheme="minorHAnsi" w:cstheme="minorHAnsi"/>
          <w:color w:val="000000" w:themeColor="text1"/>
          <w:sz w:val="22"/>
          <w:szCs w:val="22"/>
        </w:rPr>
        <w:t xml:space="preserve"> erklärt </w:t>
      </w:r>
      <w:proofErr w:type="spellStart"/>
      <w:r w:rsidRPr="00A96166">
        <w:rPr>
          <w:rFonts w:asciiTheme="minorHAnsi" w:hAnsiTheme="minorHAnsi" w:cstheme="minorHAnsi"/>
          <w:color w:val="000000" w:themeColor="text1"/>
          <w:sz w:val="22"/>
          <w:szCs w:val="22"/>
        </w:rPr>
        <w:t>Randell</w:t>
      </w:r>
      <w:proofErr w:type="spellEnd"/>
      <w:r w:rsidRPr="00A96166">
        <w:rPr>
          <w:rFonts w:asciiTheme="minorHAnsi" w:hAnsiTheme="minorHAnsi" w:cstheme="minorHAnsi"/>
          <w:color w:val="000000" w:themeColor="text1"/>
          <w:sz w:val="22"/>
          <w:szCs w:val="22"/>
        </w:rPr>
        <w:t xml:space="preserve"> </w:t>
      </w:r>
      <w:proofErr w:type="spellStart"/>
      <w:r w:rsidRPr="00A96166">
        <w:rPr>
          <w:rFonts w:asciiTheme="minorHAnsi" w:hAnsiTheme="minorHAnsi" w:cstheme="minorHAnsi"/>
          <w:color w:val="000000" w:themeColor="text1"/>
          <w:sz w:val="22"/>
          <w:szCs w:val="22"/>
        </w:rPr>
        <w:t>Greenlee</w:t>
      </w:r>
      <w:proofErr w:type="spellEnd"/>
      <w:r w:rsidRPr="00A96166">
        <w:rPr>
          <w:rFonts w:asciiTheme="minorHAnsi" w:hAnsiTheme="minorHAnsi" w:cstheme="minorHAnsi"/>
          <w:color w:val="000000" w:themeColor="text1"/>
          <w:sz w:val="22"/>
          <w:szCs w:val="22"/>
        </w:rPr>
        <w:t xml:space="preserve"> vom </w:t>
      </w:r>
      <w:r w:rsidRPr="00A96166">
        <w:rPr>
          <w:rFonts w:asciiTheme="minorHAnsi" w:eastAsia="Times New Roman" w:hAnsiTheme="minorHAnsi" w:cstheme="minorHAnsi"/>
          <w:color w:val="000000" w:themeColor="text1"/>
          <w:sz w:val="22"/>
          <w:szCs w:val="22"/>
        </w:rPr>
        <w:t xml:space="preserve">Verband für Medien- und Veranstaltungstechnik (VPLT) die rechtlichen Voraussetzungen für das Kurzarbeitergeld. </w:t>
      </w:r>
      <w:r w:rsidRPr="00A96166">
        <w:rPr>
          <w:rFonts w:asciiTheme="minorHAnsi" w:hAnsiTheme="minorHAnsi" w:cstheme="minorHAnsi"/>
          <w:color w:val="000000" w:themeColor="text1"/>
          <w:sz w:val="22"/>
          <w:szCs w:val="22"/>
        </w:rPr>
        <w:t xml:space="preserve">Es sei allerdings nicht ersichtlich, welche Maßnahmen dies für Unternehmen sein sollten, die seit zwei Jahren weitestgehend ihren Beruf nicht ausüben können und nach wie vor keinerlei Perspektive haben, wann und wie sie ihre Leistungen endlich wieder unter wirtschaftlichen Bedingungen anbieten können. </w:t>
      </w:r>
    </w:p>
    <w:p w:rsidR="00964E11" w:rsidRPr="00A96166" w:rsidRDefault="00964E11" w:rsidP="00964E11">
      <w:pPr>
        <w:spacing w:after="0" w:line="240" w:lineRule="auto"/>
        <w:jc w:val="left"/>
        <w:rPr>
          <w:rFonts w:asciiTheme="minorHAnsi" w:hAnsiTheme="minorHAnsi" w:cstheme="minorHAnsi"/>
        </w:rPr>
      </w:pPr>
    </w:p>
    <w:p w:rsidR="00964E11" w:rsidRPr="00A96166" w:rsidRDefault="00964E11" w:rsidP="00964E11">
      <w:pPr>
        <w:pStyle w:val="berschrift2"/>
        <w:shd w:val="clear" w:color="auto" w:fill="FFFFFF"/>
        <w:spacing w:before="0" w:line="240" w:lineRule="auto"/>
        <w:jc w:val="left"/>
        <w:rPr>
          <w:rFonts w:asciiTheme="minorHAnsi" w:eastAsia="Times New Roman" w:hAnsiTheme="minorHAnsi" w:cstheme="minorHAnsi"/>
          <w:color w:val="000000" w:themeColor="text1"/>
          <w:sz w:val="22"/>
          <w:szCs w:val="22"/>
        </w:rPr>
      </w:pPr>
      <w:r w:rsidRPr="00A96166">
        <w:rPr>
          <w:rFonts w:asciiTheme="minorHAnsi" w:hAnsiTheme="minorHAnsi" w:cstheme="minorHAnsi"/>
          <w:color w:val="000000" w:themeColor="text1"/>
          <w:sz w:val="22"/>
          <w:szCs w:val="22"/>
        </w:rPr>
        <w:t>„Von den wirtschaftlichen Folgen der Pandemie sind nicht alle Wirtschaftsbereiche gleichermaßen betroffen</w:t>
      </w:r>
      <w:r>
        <w:rPr>
          <w:rFonts w:asciiTheme="minorHAnsi" w:hAnsiTheme="minorHAnsi" w:cstheme="minorHAnsi"/>
          <w:color w:val="000000" w:themeColor="text1"/>
          <w:sz w:val="22"/>
          <w:szCs w:val="22"/>
        </w:rPr>
        <w:t>“</w:t>
      </w:r>
      <w:r w:rsidRPr="00A96166">
        <w:rPr>
          <w:rFonts w:asciiTheme="minorHAnsi" w:hAnsiTheme="minorHAnsi" w:cstheme="minorHAnsi"/>
          <w:color w:val="000000" w:themeColor="text1"/>
          <w:sz w:val="22"/>
          <w:szCs w:val="22"/>
        </w:rPr>
        <w:t xml:space="preserve">, erklärt Michael </w:t>
      </w:r>
      <w:proofErr w:type="spellStart"/>
      <w:r w:rsidRPr="00A96166">
        <w:rPr>
          <w:rFonts w:asciiTheme="minorHAnsi" w:hAnsiTheme="minorHAnsi" w:cstheme="minorHAnsi"/>
          <w:color w:val="000000" w:themeColor="text1"/>
          <w:sz w:val="22"/>
          <w:szCs w:val="22"/>
        </w:rPr>
        <w:t>Kynast</w:t>
      </w:r>
      <w:proofErr w:type="spellEnd"/>
      <w:r w:rsidRPr="00A96166">
        <w:rPr>
          <w:rFonts w:asciiTheme="minorHAnsi" w:hAnsiTheme="minorHAnsi" w:cstheme="minorHAnsi"/>
          <w:color w:val="000000" w:themeColor="text1"/>
          <w:sz w:val="22"/>
          <w:szCs w:val="22"/>
        </w:rPr>
        <w:t xml:space="preserve">, Vorstandsmitglied des FAMA, dem </w:t>
      </w:r>
      <w:r w:rsidRPr="00A96166">
        <w:rPr>
          <w:rFonts w:asciiTheme="minorHAnsi" w:eastAsia="Times New Roman" w:hAnsiTheme="minorHAnsi" w:cstheme="minorHAnsi"/>
          <w:color w:val="000000" w:themeColor="text1"/>
          <w:sz w:val="22"/>
          <w:szCs w:val="22"/>
        </w:rPr>
        <w:t xml:space="preserve">Fachverband für Messen und Ausstellungen. „Es dürfte nachvollziehbar sein, dass ein Wirtschaftszweig, der nun seit 22 Monaten lahm gelegt wurde, besondere Unterstützungsleistungen der Bundesregierung fordert.“ Sie sollte dabei auch berücksichtigen, dass im Falle des Ausbleibens der </w:t>
      </w:r>
      <w:r w:rsidRPr="00A96166">
        <w:rPr>
          <w:rFonts w:asciiTheme="minorHAnsi" w:hAnsiTheme="minorHAnsi" w:cstheme="minorHAnsi"/>
          <w:color w:val="000000" w:themeColor="text1"/>
          <w:sz w:val="22"/>
          <w:szCs w:val="22"/>
        </w:rPr>
        <w:t>geforderten Hilfen neben den zu erwartenden Insolvenzen alle bisher gewährten Hilfen nutzlos aufgewandt wurden.</w:t>
      </w:r>
    </w:p>
    <w:p w:rsidR="00964E11" w:rsidRPr="00A96166" w:rsidRDefault="00964E11" w:rsidP="00964E11">
      <w:pPr>
        <w:spacing w:after="0" w:line="240" w:lineRule="auto"/>
        <w:jc w:val="left"/>
        <w:rPr>
          <w:rFonts w:asciiTheme="minorHAnsi" w:hAnsiTheme="minorHAnsi" w:cstheme="minorHAnsi"/>
        </w:rPr>
      </w:pPr>
    </w:p>
    <w:p w:rsidR="00964E11" w:rsidRPr="00A96166" w:rsidRDefault="00964E11" w:rsidP="00964E11">
      <w:pPr>
        <w:spacing w:after="0" w:line="240" w:lineRule="auto"/>
        <w:jc w:val="left"/>
        <w:rPr>
          <w:rFonts w:asciiTheme="minorHAnsi" w:hAnsiTheme="minorHAnsi" w:cstheme="minorHAnsi"/>
        </w:rPr>
      </w:pPr>
      <w:r w:rsidRPr="00A96166">
        <w:rPr>
          <w:rFonts w:asciiTheme="minorHAnsi" w:hAnsiTheme="minorHAnsi" w:cstheme="minorHAnsi"/>
        </w:rPr>
        <w:t>Die Verbandsvertreter weisen auf den dringenden Handlungsbedarf hin. „Angesichts von Kündigungsfristen und aus Gründen gebotener Fairness gegenüber Mitarbeitern muss ihnen unverzüglich mitgeteilt werden, wie und ob es ab April weitergeht“</w:t>
      </w:r>
      <w:r>
        <w:rPr>
          <w:rFonts w:asciiTheme="minorHAnsi" w:hAnsiTheme="minorHAnsi" w:cstheme="minorHAnsi"/>
        </w:rPr>
        <w:t>,</w:t>
      </w:r>
      <w:r w:rsidRPr="00A96166">
        <w:rPr>
          <w:rFonts w:asciiTheme="minorHAnsi" w:hAnsiTheme="minorHAnsi" w:cstheme="minorHAnsi"/>
        </w:rPr>
        <w:t xml:space="preserve"> kommentiert Jens </w:t>
      </w:r>
      <w:proofErr w:type="spellStart"/>
      <w:r w:rsidRPr="00A96166">
        <w:rPr>
          <w:rFonts w:asciiTheme="minorHAnsi" w:hAnsiTheme="minorHAnsi" w:cstheme="minorHAnsi"/>
        </w:rPr>
        <w:t>Michow</w:t>
      </w:r>
      <w:proofErr w:type="spellEnd"/>
      <w:r w:rsidRPr="00A96166">
        <w:rPr>
          <w:rFonts w:asciiTheme="minorHAnsi" w:hAnsiTheme="minorHAnsi" w:cstheme="minorHAnsi"/>
        </w:rPr>
        <w:t xml:space="preserve"> vom BDKV. Die Verbände fordern die Regierung daher zum zeitnahen Dialog auf. Anderenfalls werde es eine weitere Abwanderung von Fachkräften geben, die einen Neustart der Branche unmöglich </w:t>
      </w:r>
      <w:r w:rsidRPr="00A96166">
        <w:rPr>
          <w:rFonts w:asciiTheme="minorHAnsi" w:hAnsiTheme="minorHAnsi" w:cstheme="minorHAnsi"/>
        </w:rPr>
        <w:lastRenderedPageBreak/>
        <w:t>mache. Ein Wirtschaftszweig, der 2019 noch Umsätze von über 81 Milliarden Euro erzielt hat, würde dann abgewickelt werden müssen.</w:t>
      </w:r>
    </w:p>
    <w:p w:rsidR="00964E11" w:rsidRPr="00A96166" w:rsidRDefault="00964E11" w:rsidP="00964E11">
      <w:pPr>
        <w:spacing w:after="0" w:line="240" w:lineRule="auto"/>
        <w:jc w:val="left"/>
        <w:textAlignment w:val="auto"/>
        <w:rPr>
          <w:rFonts w:asciiTheme="minorHAnsi" w:hAnsiTheme="minorHAnsi" w:cstheme="minorHAnsi"/>
          <w:i/>
          <w:iCs/>
          <w:color w:val="000000" w:themeColor="text1"/>
          <w:lang w:eastAsia="en-US"/>
        </w:rPr>
      </w:pPr>
    </w:p>
    <w:p w:rsidR="00964E11" w:rsidRPr="00A96166" w:rsidRDefault="00964E11" w:rsidP="00964E11">
      <w:pPr>
        <w:spacing w:after="0" w:line="240" w:lineRule="auto"/>
        <w:jc w:val="left"/>
        <w:textAlignment w:val="auto"/>
        <w:rPr>
          <w:rFonts w:asciiTheme="minorHAnsi" w:hAnsiTheme="minorHAnsi" w:cstheme="minorHAnsi"/>
          <w:color w:val="000000" w:themeColor="text1"/>
          <w:lang w:eastAsia="en-US"/>
        </w:rPr>
      </w:pPr>
      <w:r>
        <w:rPr>
          <w:rFonts w:asciiTheme="minorHAnsi" w:hAnsiTheme="minorHAnsi" w:cstheme="minorHAnsi"/>
          <w:iCs/>
          <w:color w:val="000000" w:themeColor="text1"/>
          <w:lang w:eastAsia="en-US"/>
        </w:rPr>
        <w:t>„</w:t>
      </w:r>
      <w:r w:rsidRPr="00A96166">
        <w:rPr>
          <w:rFonts w:asciiTheme="minorHAnsi" w:hAnsiTheme="minorHAnsi" w:cstheme="minorHAnsi"/>
          <w:iCs/>
          <w:color w:val="000000" w:themeColor="text1"/>
          <w:lang w:eastAsia="en-US"/>
        </w:rPr>
        <w:t xml:space="preserve">Unser neuer Bundeswirtschaftsminister Robert </w:t>
      </w:r>
      <w:proofErr w:type="spellStart"/>
      <w:r w:rsidRPr="00A96166">
        <w:rPr>
          <w:rFonts w:asciiTheme="minorHAnsi" w:hAnsiTheme="minorHAnsi" w:cstheme="minorHAnsi"/>
          <w:iCs/>
          <w:color w:val="000000" w:themeColor="text1"/>
          <w:lang w:eastAsia="en-US"/>
        </w:rPr>
        <w:t>Habeck</w:t>
      </w:r>
      <w:proofErr w:type="spellEnd"/>
      <w:r w:rsidRPr="00A96166">
        <w:rPr>
          <w:rFonts w:asciiTheme="minorHAnsi" w:hAnsiTheme="minorHAnsi" w:cstheme="minorHAnsi"/>
          <w:iCs/>
          <w:color w:val="000000" w:themeColor="text1"/>
          <w:lang w:eastAsia="en-US"/>
        </w:rPr>
        <w:t xml:space="preserve"> hat 2020 als Bundesvorsitzender der Grünen einen Zehn-Punkte-Plan zur Rettung der Veranstaltungswirtschaft veröffentlicht“, berichtet Timo Feuerbach, Geschäftsführer des Eur</w:t>
      </w:r>
      <w:r w:rsidRPr="00A96166">
        <w:rPr>
          <w:rFonts w:asciiTheme="minorHAnsi" w:hAnsiTheme="minorHAnsi" w:cstheme="minorHAnsi"/>
          <w:color w:val="000000" w:themeColor="text1"/>
          <w:shd w:val="clear" w:color="auto" w:fill="FFFFFF"/>
        </w:rPr>
        <w:t>opäischen Verbands der Veranstaltungs-Centren (EVVC)</w:t>
      </w:r>
      <w:r w:rsidRPr="00A96166">
        <w:rPr>
          <w:rFonts w:asciiTheme="minorHAnsi" w:hAnsiTheme="minorHAnsi" w:cstheme="minorHAnsi"/>
          <w:iCs/>
          <w:color w:val="000000" w:themeColor="text1"/>
          <w:lang w:eastAsia="en-US"/>
        </w:rPr>
        <w:t xml:space="preserve">. „Darin werden zahlreiche Maßnahmen gefordert, die auch das Forum Veranstaltungswirtschaft schon seit langem einfordert. Als Bundesminister hat Herr </w:t>
      </w:r>
      <w:proofErr w:type="spellStart"/>
      <w:r w:rsidRPr="00A96166">
        <w:rPr>
          <w:rFonts w:asciiTheme="minorHAnsi" w:hAnsiTheme="minorHAnsi" w:cstheme="minorHAnsi"/>
          <w:iCs/>
          <w:color w:val="000000" w:themeColor="text1"/>
          <w:lang w:eastAsia="en-US"/>
        </w:rPr>
        <w:t>Habeck</w:t>
      </w:r>
      <w:proofErr w:type="spellEnd"/>
      <w:r w:rsidRPr="00A96166">
        <w:rPr>
          <w:rFonts w:asciiTheme="minorHAnsi" w:hAnsiTheme="minorHAnsi" w:cstheme="minorHAnsi"/>
          <w:iCs/>
          <w:color w:val="000000" w:themeColor="text1"/>
          <w:lang w:eastAsia="en-US"/>
        </w:rPr>
        <w:t xml:space="preserve"> nun die Möglichkeit, seine damaligen Forderungen umzusetzen. Jetzt müssen seinem Plan auch Taten folgen</w:t>
      </w:r>
      <w:r w:rsidRPr="00A96166">
        <w:rPr>
          <w:rFonts w:asciiTheme="minorHAnsi" w:hAnsiTheme="minorHAnsi" w:cstheme="minorHAnsi"/>
          <w:color w:val="000000" w:themeColor="text1"/>
          <w:lang w:eastAsia="en-US"/>
        </w:rPr>
        <w:t>.“</w:t>
      </w:r>
    </w:p>
    <w:p w:rsidR="00964E11" w:rsidRPr="00A96166" w:rsidRDefault="00964E11" w:rsidP="00964E11">
      <w:pPr>
        <w:spacing w:after="0" w:line="240" w:lineRule="auto"/>
        <w:jc w:val="left"/>
        <w:textAlignment w:val="auto"/>
        <w:rPr>
          <w:rFonts w:asciiTheme="minorHAnsi" w:hAnsiTheme="minorHAnsi" w:cstheme="minorHAnsi"/>
          <w:color w:val="000000" w:themeColor="text1"/>
          <w:lang w:eastAsia="en-US"/>
        </w:rPr>
      </w:pPr>
    </w:p>
    <w:p w:rsidR="00964E11" w:rsidRPr="00A96166" w:rsidRDefault="00964E11" w:rsidP="00964E11">
      <w:pPr>
        <w:spacing w:after="0" w:line="240" w:lineRule="auto"/>
        <w:jc w:val="left"/>
        <w:textAlignment w:val="auto"/>
        <w:rPr>
          <w:rFonts w:asciiTheme="minorHAnsi" w:hAnsiTheme="minorHAnsi" w:cstheme="minorHAnsi"/>
          <w:color w:val="000000" w:themeColor="text1"/>
          <w:lang w:eastAsia="en-US"/>
        </w:rPr>
      </w:pPr>
      <w:r w:rsidRPr="00A96166">
        <w:rPr>
          <w:rFonts w:asciiTheme="minorHAnsi" w:hAnsiTheme="minorHAnsi" w:cstheme="minorHAnsi"/>
          <w:color w:val="000000" w:themeColor="text1"/>
          <w:lang w:eastAsia="en-US"/>
        </w:rPr>
        <w:t xml:space="preserve">„Letztlich handelt es sich beim Kurzarbeitergeld zwar um die derzeit dringlichste aber nicht die einzige von uns geforderte Maßnahme“, sagt Linda </w:t>
      </w:r>
      <w:proofErr w:type="spellStart"/>
      <w:r w:rsidRPr="00A96166">
        <w:rPr>
          <w:rFonts w:asciiTheme="minorHAnsi" w:hAnsiTheme="minorHAnsi" w:cstheme="minorHAnsi"/>
          <w:color w:val="000000" w:themeColor="text1"/>
          <w:lang w:eastAsia="en-US"/>
        </w:rPr>
        <w:t>Residovic</w:t>
      </w:r>
      <w:proofErr w:type="spellEnd"/>
      <w:r w:rsidRPr="00A96166">
        <w:rPr>
          <w:rFonts w:asciiTheme="minorHAnsi" w:hAnsiTheme="minorHAnsi" w:cstheme="minorHAnsi"/>
          <w:color w:val="000000" w:themeColor="text1"/>
          <w:lang w:eastAsia="en-US"/>
        </w:rPr>
        <w:t>, Geschäftsführerin des VPLT. „Wir haben der neuen Regierung bereits Ende des letzten Jahres den umfangreichen Handlungsbedarf zur Rettung unserer Branche dargelegt. Letztlich  braucht es aufgrund unserer so herausragenden wirtschaftlichen Betroffenheit eines Sonderprogramms für die Veranstaltungsbranche.“</w:t>
      </w:r>
    </w:p>
    <w:p w:rsidR="00FC5874" w:rsidRDefault="00FC5874" w:rsidP="00964E11">
      <w:pPr>
        <w:spacing w:after="0"/>
        <w:jc w:val="left"/>
        <w:rPr>
          <w:rStyle w:val="Fett"/>
          <w:rFonts w:asciiTheme="minorHAnsi" w:hAnsiTheme="minorHAnsi" w:cstheme="minorHAnsi"/>
          <w:b w:val="0"/>
          <w:i/>
        </w:rPr>
      </w:pPr>
    </w:p>
    <w:p w:rsidR="005138B0" w:rsidRDefault="005138B0" w:rsidP="00DE18C2">
      <w:pPr>
        <w:spacing w:after="0"/>
        <w:rPr>
          <w:rStyle w:val="Fett"/>
          <w:rFonts w:asciiTheme="minorHAnsi" w:hAnsiTheme="minorHAnsi" w:cstheme="minorHAnsi"/>
          <w:b w:val="0"/>
          <w:i/>
        </w:rPr>
      </w:pPr>
    </w:p>
    <w:p w:rsidR="005138B0" w:rsidRDefault="005138B0" w:rsidP="00DE18C2">
      <w:pPr>
        <w:spacing w:after="0"/>
        <w:rPr>
          <w:rStyle w:val="Fett"/>
          <w:rFonts w:asciiTheme="minorHAnsi" w:hAnsiTheme="minorHAnsi" w:cstheme="minorHAnsi"/>
          <w:b w:val="0"/>
          <w:i/>
        </w:rPr>
      </w:pPr>
    </w:p>
    <w:p w:rsidR="00985069" w:rsidRPr="0045772C" w:rsidRDefault="00697DB9" w:rsidP="00DE18C2">
      <w:pPr>
        <w:spacing w:after="0"/>
        <w:jc w:val="left"/>
        <w:rPr>
          <w:rStyle w:val="Hyperlink"/>
          <w:rFonts w:asciiTheme="minorHAnsi" w:hAnsiTheme="minorHAnsi" w:cstheme="minorHAnsi"/>
          <w:bCs/>
          <w:i/>
          <w:color w:val="auto"/>
          <w:u w:val="none"/>
        </w:rPr>
      </w:pPr>
      <w:r w:rsidRPr="00697DB9">
        <w:rPr>
          <w:rFonts w:asciiTheme="minorHAnsi" w:hAnsiTheme="minorHAnsi" w:cstheme="minorHAnsi"/>
          <w:bCs/>
          <w:i/>
        </w:rPr>
        <w:t>Das </w:t>
      </w:r>
      <w:r w:rsidRPr="00697DB9">
        <w:rPr>
          <w:rFonts w:asciiTheme="minorHAnsi" w:hAnsiTheme="minorHAnsi" w:cstheme="minorHAnsi"/>
          <w:b/>
          <w:bCs/>
          <w:i/>
        </w:rPr>
        <w:t>Forum Veranstaltungswirtschaft</w:t>
      </w:r>
      <w:r w:rsidRPr="00697DB9">
        <w:rPr>
          <w:rFonts w:asciiTheme="minorHAnsi" w:hAnsiTheme="minorHAnsi" w:cstheme="minorHAnsi"/>
          <w:bCs/>
          <w:i/>
        </w:rPr>
        <w:t> ist die Allianz sechs maßgeblicher Verbände des Wirtschaftsbereichs. Dazu zählen: der </w:t>
      </w:r>
      <w:hyperlink r:id="rId12" w:history="1">
        <w:r w:rsidRPr="00C10D44">
          <w:rPr>
            <w:rStyle w:val="Hyperlink"/>
            <w:rFonts w:asciiTheme="minorHAnsi" w:hAnsiTheme="minorHAnsi" w:cstheme="minorBidi"/>
            <w:b/>
            <w:bCs/>
            <w:i/>
            <w:color w:val="008895"/>
          </w:rPr>
          <w:t>BDKV</w:t>
        </w:r>
      </w:hyperlink>
      <w:r w:rsidRPr="00697DB9">
        <w:rPr>
          <w:rFonts w:asciiTheme="minorHAnsi" w:hAnsiTheme="minorHAnsi" w:cstheme="minorHAnsi"/>
          <w:b/>
          <w:bCs/>
          <w:i/>
        </w:rPr>
        <w:t> </w:t>
      </w:r>
      <w:r w:rsidRPr="00697DB9">
        <w:rPr>
          <w:rFonts w:asciiTheme="minorHAnsi" w:hAnsiTheme="minorHAnsi" w:cstheme="minorHAnsi"/>
          <w:bCs/>
          <w:i/>
        </w:rPr>
        <w:t>(Bundesverband der Konzert- und Veranstaltungswirtschaft e.V.), der </w:t>
      </w:r>
      <w:hyperlink r:id="rId13" w:history="1">
        <w:r w:rsidRPr="00C10D44">
          <w:rPr>
            <w:rStyle w:val="Hyperlink"/>
            <w:rFonts w:asciiTheme="minorHAnsi" w:hAnsiTheme="minorHAnsi" w:cstheme="minorBidi"/>
            <w:b/>
            <w:bCs/>
            <w:i/>
            <w:color w:val="008895"/>
          </w:rPr>
          <w:t>EVVC</w:t>
        </w:r>
      </w:hyperlink>
      <w:r w:rsidRPr="00697DB9">
        <w:rPr>
          <w:rFonts w:asciiTheme="minorHAnsi" w:hAnsiTheme="minorHAnsi" w:cstheme="minorHAnsi"/>
          <w:b/>
          <w:bCs/>
          <w:i/>
        </w:rPr>
        <w:t> </w:t>
      </w:r>
      <w:r w:rsidRPr="00697DB9">
        <w:rPr>
          <w:rFonts w:asciiTheme="minorHAnsi" w:hAnsiTheme="minorHAnsi" w:cstheme="minorHAnsi"/>
          <w:bCs/>
          <w:i/>
        </w:rPr>
        <w:t>(Europäischer Verband der Veranstaltungs-Centren e.V.), der </w:t>
      </w:r>
      <w:hyperlink r:id="rId14" w:history="1">
        <w:r w:rsidRPr="00C10D44">
          <w:rPr>
            <w:rStyle w:val="Hyperlink"/>
            <w:rFonts w:asciiTheme="minorHAnsi" w:hAnsiTheme="minorHAnsi" w:cstheme="minorBidi"/>
            <w:b/>
            <w:bCs/>
            <w:i/>
            <w:color w:val="008895"/>
          </w:rPr>
          <w:t>FAMA</w:t>
        </w:r>
      </w:hyperlink>
      <w:r w:rsidRPr="00697DB9">
        <w:rPr>
          <w:rFonts w:asciiTheme="minorHAnsi" w:hAnsiTheme="minorHAnsi" w:cstheme="minorHAnsi"/>
          <w:bCs/>
          <w:i/>
        </w:rPr>
        <w:t xml:space="preserve"> (Fachverband Messen und Ausstellungen e.V.), die </w:t>
      </w:r>
      <w:hyperlink r:id="rId15" w:history="1">
        <w:r w:rsidRPr="00C10D44">
          <w:rPr>
            <w:rStyle w:val="Hyperlink"/>
            <w:rFonts w:asciiTheme="minorHAnsi" w:hAnsiTheme="minorHAnsi" w:cstheme="minorBidi"/>
            <w:b/>
            <w:bCs/>
            <w:i/>
            <w:color w:val="008895"/>
          </w:rPr>
          <w:t>ISDV</w:t>
        </w:r>
      </w:hyperlink>
      <w:r w:rsidRPr="00697DB9">
        <w:rPr>
          <w:rFonts w:asciiTheme="minorHAnsi" w:hAnsiTheme="minorHAnsi" w:cstheme="minorHAnsi"/>
          <w:b/>
          <w:bCs/>
          <w:i/>
        </w:rPr>
        <w:t> </w:t>
      </w:r>
      <w:r w:rsidRPr="00697DB9">
        <w:rPr>
          <w:rFonts w:asciiTheme="minorHAnsi" w:hAnsiTheme="minorHAnsi" w:cstheme="minorHAnsi"/>
          <w:bCs/>
          <w:i/>
        </w:rPr>
        <w:t>(Interessengemeinschaft der selbständigen Dienstleisterinnen und Dienstleister in der Veranstaltungswirtschaft e.V.), der </w:t>
      </w:r>
      <w:hyperlink r:id="rId16" w:history="1">
        <w:r w:rsidRPr="00C10D44">
          <w:rPr>
            <w:rStyle w:val="Hyperlink"/>
            <w:rFonts w:asciiTheme="minorHAnsi" w:hAnsiTheme="minorHAnsi" w:cstheme="minorBidi"/>
            <w:b/>
            <w:bCs/>
            <w:i/>
            <w:color w:val="008895"/>
          </w:rPr>
          <w:t>LIVEKOMM</w:t>
        </w:r>
      </w:hyperlink>
      <w:r w:rsidRPr="00697DB9">
        <w:rPr>
          <w:rFonts w:asciiTheme="minorHAnsi" w:hAnsiTheme="minorHAnsi" w:cstheme="minorHAnsi"/>
          <w:b/>
          <w:bCs/>
          <w:i/>
        </w:rPr>
        <w:t> </w:t>
      </w:r>
      <w:r w:rsidRPr="00697DB9">
        <w:rPr>
          <w:rFonts w:asciiTheme="minorHAnsi" w:hAnsiTheme="minorHAnsi" w:cstheme="minorHAnsi"/>
          <w:bCs/>
          <w:i/>
        </w:rPr>
        <w:t>(Verband der Musikspielstätten in Deutschland e.V.) und der </w:t>
      </w:r>
      <w:hyperlink r:id="rId17" w:history="1">
        <w:r w:rsidRPr="00C10D44">
          <w:rPr>
            <w:rStyle w:val="Hyperlink"/>
            <w:rFonts w:asciiTheme="minorHAnsi" w:hAnsiTheme="minorHAnsi" w:cstheme="minorBidi"/>
            <w:b/>
            <w:bCs/>
            <w:i/>
            <w:color w:val="008895"/>
          </w:rPr>
          <w:t>VPLT</w:t>
        </w:r>
      </w:hyperlink>
      <w:r w:rsidRPr="00697DB9">
        <w:rPr>
          <w:rFonts w:asciiTheme="minorHAnsi" w:hAnsiTheme="minorHAnsi" w:cstheme="minorHAnsi"/>
          <w:b/>
          <w:bCs/>
          <w:i/>
        </w:rPr>
        <w:t> </w:t>
      </w:r>
      <w:r w:rsidRPr="00697DB9">
        <w:rPr>
          <w:rFonts w:asciiTheme="minorHAnsi" w:hAnsiTheme="minorHAnsi" w:cstheme="minorHAnsi"/>
          <w:bCs/>
          <w:i/>
        </w:rPr>
        <w:t>(Der Verband für Medien- und Veranstaltungstechnik e.V.).</w:t>
      </w:r>
      <w:r w:rsidRPr="00697DB9">
        <w:rPr>
          <w:rFonts w:asciiTheme="minorHAnsi" w:hAnsiTheme="minorHAnsi" w:cstheme="minorHAnsi"/>
          <w:bCs/>
          <w:i/>
        </w:rPr>
        <w:br/>
        <w:t>Ziel der Allianz ist es, Netzwerke, Kompetenzen und Ressourcen zu bündeln, um damit und durch einen gemeinsamen Auftritt bei der politischen Lobbyarbeit noch schlagkräftiger zu sein. Der Zusammenschluss der wesentlichen Sektoren der Veranstaltungswirtschaft versteht sich ausdrücklich nicht als Dachverband. Jeder Partner vertritt die spezifischen Interessen seiner Mitglieder auch weiterhin unmittelbar. Die Schnittmengen der politischen Erwartungen der diversen Sektoren, wie der Kultur-, Kongress-</w:t>
      </w:r>
      <w:r w:rsidR="00C10D44">
        <w:rPr>
          <w:rFonts w:asciiTheme="minorHAnsi" w:hAnsiTheme="minorHAnsi" w:cstheme="minorHAnsi"/>
          <w:bCs/>
          <w:i/>
        </w:rPr>
        <w:t xml:space="preserve"> und </w:t>
      </w:r>
      <w:proofErr w:type="spellStart"/>
      <w:r w:rsidR="00C10D44">
        <w:rPr>
          <w:rFonts w:asciiTheme="minorHAnsi" w:hAnsiTheme="minorHAnsi" w:cstheme="minorHAnsi"/>
          <w:bCs/>
          <w:i/>
        </w:rPr>
        <w:t>Tagungsveranstalter:innen</w:t>
      </w:r>
      <w:proofErr w:type="spellEnd"/>
      <w:r w:rsidR="00C10D44">
        <w:rPr>
          <w:rFonts w:asciiTheme="minorHAnsi" w:hAnsiTheme="minorHAnsi" w:cstheme="minorHAnsi"/>
          <w:bCs/>
          <w:i/>
        </w:rPr>
        <w:t xml:space="preserve">, </w:t>
      </w:r>
      <w:r w:rsidRPr="00697DB9">
        <w:rPr>
          <w:rFonts w:asciiTheme="minorHAnsi" w:hAnsiTheme="minorHAnsi" w:cstheme="minorHAnsi"/>
          <w:bCs/>
          <w:i/>
        </w:rPr>
        <w:t>Veranstaltungsstätten,</w:t>
      </w:r>
      <w:r w:rsidR="00C10D44">
        <w:rPr>
          <w:rStyle w:val="Fett"/>
          <w:rFonts w:asciiTheme="minorHAnsi" w:hAnsiTheme="minorHAnsi" w:cstheme="minorBidi"/>
          <w:color w:val="000000" w:themeColor="text1"/>
        </w:rPr>
        <w:t xml:space="preserve"> </w:t>
      </w:r>
      <w:proofErr w:type="spellStart"/>
      <w:r w:rsidRPr="00697DB9">
        <w:rPr>
          <w:rFonts w:asciiTheme="minorHAnsi" w:hAnsiTheme="minorHAnsi" w:cstheme="minorHAnsi"/>
          <w:bCs/>
          <w:i/>
        </w:rPr>
        <w:t>Veranstaltungsdienstleister:innen</w:t>
      </w:r>
      <w:proofErr w:type="spellEnd"/>
      <w:r w:rsidRPr="00697DB9">
        <w:rPr>
          <w:rFonts w:asciiTheme="minorHAnsi" w:hAnsiTheme="minorHAnsi" w:cstheme="minorHAnsi"/>
          <w:bCs/>
          <w:i/>
        </w:rPr>
        <w:t xml:space="preserve"> und Schaustellerbetriebe sowie </w:t>
      </w:r>
      <w:proofErr w:type="spellStart"/>
      <w:r w:rsidRPr="00697DB9">
        <w:rPr>
          <w:rFonts w:asciiTheme="minorHAnsi" w:hAnsiTheme="minorHAnsi" w:cstheme="minorHAnsi"/>
          <w:bCs/>
          <w:i/>
        </w:rPr>
        <w:t>Hersteller:innen</w:t>
      </w:r>
      <w:proofErr w:type="spellEnd"/>
      <w:r w:rsidRPr="00697DB9">
        <w:rPr>
          <w:rFonts w:asciiTheme="minorHAnsi" w:hAnsiTheme="minorHAnsi" w:cstheme="minorHAnsi"/>
          <w:bCs/>
          <w:i/>
        </w:rPr>
        <w:t xml:space="preserve"> und </w:t>
      </w:r>
      <w:proofErr w:type="spellStart"/>
      <w:r w:rsidRPr="00697DB9">
        <w:rPr>
          <w:rFonts w:asciiTheme="minorHAnsi" w:hAnsiTheme="minorHAnsi" w:cstheme="minorHAnsi"/>
          <w:bCs/>
          <w:i/>
        </w:rPr>
        <w:t>Händler:innen</w:t>
      </w:r>
      <w:proofErr w:type="spellEnd"/>
      <w:r w:rsidRPr="00697DB9">
        <w:rPr>
          <w:rFonts w:asciiTheme="minorHAnsi" w:hAnsiTheme="minorHAnsi" w:cstheme="minorHAnsi"/>
          <w:bCs/>
          <w:i/>
        </w:rPr>
        <w:t xml:space="preserve"> von Event-Technik, sind jedoch groß und alle Teilbranchen sind eng miteinander verzahnt. Daher wird durch den Schulterschluss der Verbände die Wahrnehmung des Wirtschaftszweigs durch Politik und Öffentlichkeit erheblich erhöht. </w:t>
      </w:r>
      <w:hyperlink r:id="rId18" w:history="1">
        <w:r w:rsidRPr="00C10D44">
          <w:rPr>
            <w:rStyle w:val="Hyperlink"/>
            <w:rFonts w:asciiTheme="minorHAnsi" w:hAnsiTheme="minorHAnsi" w:cstheme="minorBidi"/>
            <w:b/>
            <w:bCs/>
            <w:i/>
            <w:color w:val="008895"/>
          </w:rPr>
          <w:t>forumveranstaltungswirtschaft.org/</w:t>
        </w:r>
      </w:hyperlink>
    </w:p>
    <w:p w:rsidR="00985069" w:rsidRDefault="00697DB9" w:rsidP="00DE18C2">
      <w:pPr>
        <w:spacing w:after="0"/>
        <w:rPr>
          <w:rStyle w:val="Hyperlink"/>
          <w:rFonts w:asciiTheme="minorHAnsi" w:eastAsia="Arial" w:hAnsiTheme="minorHAnsi" w:cstheme="minorHAnsi"/>
          <w:b/>
          <w:bCs/>
          <w:sz w:val="18"/>
          <w:szCs w:val="18"/>
        </w:rPr>
      </w:pPr>
      <w:r>
        <w:rPr>
          <w:rFonts w:asciiTheme="minorHAnsi" w:hAnsiTheme="minorHAnsi" w:cstheme="minorHAnsi"/>
          <w:i/>
          <w:noProof/>
        </w:rPr>
        <w:drawing>
          <wp:anchor distT="0" distB="0" distL="114300" distR="114300" simplePos="0" relativeHeight="251658240" behindDoc="0" locked="0" layoutInCell="1" allowOverlap="1" wp14:anchorId="106EE61C" wp14:editId="0DA645CD">
            <wp:simplePos x="0" y="0"/>
            <wp:positionH relativeFrom="margin">
              <wp:align>right</wp:align>
            </wp:positionH>
            <wp:positionV relativeFrom="paragraph">
              <wp:posOffset>59282</wp:posOffset>
            </wp:positionV>
            <wp:extent cx="5759450" cy="1726565"/>
            <wp:effectExtent l="0" t="0" r="0" b="6985"/>
            <wp:wrapNone/>
            <wp:docPr id="4" name="Grafik 4" descr="G:\WORDTEXT\BUNDESVERBAND\FORUM VERANSTALTUNGSWIRTSCHAFT\Logos FoVeWi\FoVeW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ORDTEXT\BUNDESVERBAND\FORUM VERANSTALTUNGSWIRTSCHAFT\Logos FoVeWi\FoVeWi Foo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726565"/>
                    </a:xfrm>
                    <a:prstGeom prst="rect">
                      <a:avLst/>
                    </a:prstGeom>
                    <a:noFill/>
                    <a:ln>
                      <a:noFill/>
                    </a:ln>
                  </pic:spPr>
                </pic:pic>
              </a:graphicData>
            </a:graphic>
          </wp:anchor>
        </w:drawing>
      </w:r>
    </w:p>
    <w:p w:rsidR="00985069" w:rsidRDefault="00985069" w:rsidP="00DE18C2">
      <w:pPr>
        <w:spacing w:after="0"/>
        <w:rPr>
          <w:rStyle w:val="Hyperlink"/>
          <w:rFonts w:asciiTheme="minorHAnsi" w:eastAsia="Arial" w:hAnsiTheme="minorHAnsi" w:cstheme="minorHAnsi"/>
          <w:b/>
          <w:bCs/>
          <w:sz w:val="18"/>
          <w:szCs w:val="18"/>
        </w:rPr>
      </w:pPr>
    </w:p>
    <w:p w:rsidR="00DF0176" w:rsidRPr="00066EA1" w:rsidRDefault="00DF0176" w:rsidP="00DE18C2">
      <w:pPr>
        <w:spacing w:after="0"/>
        <w:rPr>
          <w:rFonts w:asciiTheme="minorHAnsi" w:hAnsiTheme="minorHAnsi" w:cstheme="minorHAnsi"/>
        </w:rPr>
      </w:pPr>
    </w:p>
    <w:sectPr w:rsidR="00DF0176" w:rsidRPr="00066EA1" w:rsidSect="0083105E">
      <w:headerReference w:type="default" r:id="rId20"/>
      <w:footerReference w:type="default" r:id="rId21"/>
      <w:pgSz w:w="11906" w:h="16838"/>
      <w:pgMar w:top="226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EDA" w:rsidRDefault="00D65EDA" w:rsidP="00A165DF">
      <w:r>
        <w:separator/>
      </w:r>
    </w:p>
  </w:endnote>
  <w:endnote w:type="continuationSeparator" w:id="0">
    <w:p w:rsidR="00D65EDA" w:rsidRDefault="00D65EDA" w:rsidP="00A1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roid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197411"/>
      <w:docPartObj>
        <w:docPartGallery w:val="Page Numbers (Bottom of Page)"/>
        <w:docPartUnique/>
      </w:docPartObj>
    </w:sdtPr>
    <w:sdtEndPr>
      <w:rPr>
        <w:rFonts w:asciiTheme="minorHAnsi" w:hAnsiTheme="minorHAnsi" w:cstheme="minorHAnsi"/>
        <w:sz w:val="18"/>
        <w:szCs w:val="18"/>
      </w:rPr>
    </w:sdtEndPr>
    <w:sdtContent>
      <w:p w:rsidR="006411EB" w:rsidRPr="00BA7B99" w:rsidRDefault="006411EB" w:rsidP="00A165DF">
        <w:pPr>
          <w:pStyle w:val="Fuzeile"/>
          <w:rPr>
            <w:rFonts w:asciiTheme="minorHAnsi" w:hAnsiTheme="minorHAnsi" w:cstheme="minorHAnsi"/>
            <w:sz w:val="18"/>
            <w:szCs w:val="18"/>
          </w:rPr>
        </w:pPr>
        <w:r w:rsidRPr="00BA7B99">
          <w:rPr>
            <w:rFonts w:asciiTheme="minorHAnsi" w:hAnsiTheme="minorHAnsi" w:cstheme="minorHAnsi"/>
            <w:sz w:val="18"/>
            <w:szCs w:val="18"/>
          </w:rPr>
          <w:fldChar w:fldCharType="begin"/>
        </w:r>
        <w:r w:rsidRPr="00BA7B99">
          <w:rPr>
            <w:rFonts w:asciiTheme="minorHAnsi" w:hAnsiTheme="minorHAnsi" w:cstheme="minorHAnsi"/>
            <w:sz w:val="18"/>
            <w:szCs w:val="18"/>
          </w:rPr>
          <w:instrText>PAGE   \* MERGEFORMAT</w:instrText>
        </w:r>
        <w:r w:rsidRPr="00BA7B99">
          <w:rPr>
            <w:rFonts w:asciiTheme="minorHAnsi" w:hAnsiTheme="minorHAnsi" w:cstheme="minorHAnsi"/>
            <w:sz w:val="18"/>
            <w:szCs w:val="18"/>
          </w:rPr>
          <w:fldChar w:fldCharType="separate"/>
        </w:r>
        <w:r w:rsidR="00154958">
          <w:rPr>
            <w:rFonts w:asciiTheme="minorHAnsi" w:hAnsiTheme="minorHAnsi" w:cstheme="minorHAnsi"/>
            <w:noProof/>
            <w:sz w:val="18"/>
            <w:szCs w:val="18"/>
          </w:rPr>
          <w:t>2</w:t>
        </w:r>
        <w:r w:rsidRPr="00BA7B99">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EDA" w:rsidRDefault="00D65EDA" w:rsidP="00A165DF">
      <w:r>
        <w:separator/>
      </w:r>
    </w:p>
  </w:footnote>
  <w:footnote w:type="continuationSeparator" w:id="0">
    <w:p w:rsidR="00D65EDA" w:rsidRDefault="00D65EDA" w:rsidP="00A16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A2" w:rsidRPr="00BE25CD" w:rsidRDefault="006411EB" w:rsidP="00A165DF">
    <w:pPr>
      <w:pStyle w:val="Kopfzeile"/>
      <w:rPr>
        <w:strike/>
        <w:sz w:val="20"/>
        <w:szCs w:val="20"/>
      </w:rPr>
    </w:pPr>
    <w:r w:rsidRPr="00BE25CD">
      <w:rPr>
        <w:strike/>
        <w:noProof/>
        <w:sz w:val="20"/>
        <w:szCs w:val="20"/>
      </w:rPr>
      <w:drawing>
        <wp:anchor distT="0" distB="0" distL="114300" distR="114300" simplePos="0" relativeHeight="251659264" behindDoc="1" locked="0" layoutInCell="1" allowOverlap="1" wp14:anchorId="67A693B9" wp14:editId="60856F5C">
          <wp:simplePos x="0" y="0"/>
          <wp:positionH relativeFrom="column">
            <wp:posOffset>4254500</wp:posOffset>
          </wp:positionH>
          <wp:positionV relativeFrom="paragraph">
            <wp:posOffset>-5715</wp:posOffset>
          </wp:positionV>
          <wp:extent cx="1779905" cy="770890"/>
          <wp:effectExtent l="0" t="0" r="0" b="0"/>
          <wp:wrapTight wrapText="bothSides">
            <wp:wrapPolygon edited="0">
              <wp:start x="0" y="0"/>
              <wp:lineTo x="0" y="20817"/>
              <wp:lineTo x="21269" y="20817"/>
              <wp:lineTo x="2126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79905" cy="770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A6C99"/>
    <w:multiLevelType w:val="multilevel"/>
    <w:tmpl w:val="D6FE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25021B"/>
    <w:multiLevelType w:val="hybridMultilevel"/>
    <w:tmpl w:val="D2163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506705"/>
    <w:multiLevelType w:val="hybridMultilevel"/>
    <w:tmpl w:val="D31C4FD6"/>
    <w:lvl w:ilvl="0" w:tplc="CAAA50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A943BF"/>
    <w:multiLevelType w:val="hybridMultilevel"/>
    <w:tmpl w:val="66CE87F4"/>
    <w:lvl w:ilvl="0" w:tplc="8222DEF0">
      <w:start w:val="1"/>
      <w:numFmt w:val="bullet"/>
      <w:lvlText w:val=""/>
      <w:lvlJc w:val="left"/>
      <w:pPr>
        <w:tabs>
          <w:tab w:val="num" w:pos="720"/>
        </w:tabs>
        <w:ind w:left="720" w:hanging="360"/>
      </w:pPr>
      <w:rPr>
        <w:rFonts w:ascii="Symbol" w:hAnsi="Symbol" w:hint="default"/>
        <w:sz w:val="20"/>
      </w:rPr>
    </w:lvl>
    <w:lvl w:ilvl="1" w:tplc="440A8162" w:tentative="1">
      <w:start w:val="1"/>
      <w:numFmt w:val="bullet"/>
      <w:lvlText w:val=""/>
      <w:lvlJc w:val="left"/>
      <w:pPr>
        <w:tabs>
          <w:tab w:val="num" w:pos="1440"/>
        </w:tabs>
        <w:ind w:left="1440" w:hanging="360"/>
      </w:pPr>
      <w:rPr>
        <w:rFonts w:ascii="Symbol" w:hAnsi="Symbol" w:hint="default"/>
        <w:sz w:val="20"/>
      </w:rPr>
    </w:lvl>
    <w:lvl w:ilvl="2" w:tplc="1A50CFAC" w:tentative="1">
      <w:start w:val="1"/>
      <w:numFmt w:val="bullet"/>
      <w:lvlText w:val=""/>
      <w:lvlJc w:val="left"/>
      <w:pPr>
        <w:tabs>
          <w:tab w:val="num" w:pos="2160"/>
        </w:tabs>
        <w:ind w:left="2160" w:hanging="360"/>
      </w:pPr>
      <w:rPr>
        <w:rFonts w:ascii="Symbol" w:hAnsi="Symbol" w:hint="default"/>
        <w:sz w:val="20"/>
      </w:rPr>
    </w:lvl>
    <w:lvl w:ilvl="3" w:tplc="A05C7A76" w:tentative="1">
      <w:start w:val="1"/>
      <w:numFmt w:val="bullet"/>
      <w:lvlText w:val=""/>
      <w:lvlJc w:val="left"/>
      <w:pPr>
        <w:tabs>
          <w:tab w:val="num" w:pos="2880"/>
        </w:tabs>
        <w:ind w:left="2880" w:hanging="360"/>
      </w:pPr>
      <w:rPr>
        <w:rFonts w:ascii="Symbol" w:hAnsi="Symbol" w:hint="default"/>
        <w:sz w:val="20"/>
      </w:rPr>
    </w:lvl>
    <w:lvl w:ilvl="4" w:tplc="6CA6914A" w:tentative="1">
      <w:start w:val="1"/>
      <w:numFmt w:val="bullet"/>
      <w:lvlText w:val=""/>
      <w:lvlJc w:val="left"/>
      <w:pPr>
        <w:tabs>
          <w:tab w:val="num" w:pos="3600"/>
        </w:tabs>
        <w:ind w:left="3600" w:hanging="360"/>
      </w:pPr>
      <w:rPr>
        <w:rFonts w:ascii="Symbol" w:hAnsi="Symbol" w:hint="default"/>
        <w:sz w:val="20"/>
      </w:rPr>
    </w:lvl>
    <w:lvl w:ilvl="5" w:tplc="6DC6D8C2" w:tentative="1">
      <w:start w:val="1"/>
      <w:numFmt w:val="bullet"/>
      <w:lvlText w:val=""/>
      <w:lvlJc w:val="left"/>
      <w:pPr>
        <w:tabs>
          <w:tab w:val="num" w:pos="4320"/>
        </w:tabs>
        <w:ind w:left="4320" w:hanging="360"/>
      </w:pPr>
      <w:rPr>
        <w:rFonts w:ascii="Symbol" w:hAnsi="Symbol" w:hint="default"/>
        <w:sz w:val="20"/>
      </w:rPr>
    </w:lvl>
    <w:lvl w:ilvl="6" w:tplc="05D65560" w:tentative="1">
      <w:start w:val="1"/>
      <w:numFmt w:val="bullet"/>
      <w:lvlText w:val=""/>
      <w:lvlJc w:val="left"/>
      <w:pPr>
        <w:tabs>
          <w:tab w:val="num" w:pos="5040"/>
        </w:tabs>
        <w:ind w:left="5040" w:hanging="360"/>
      </w:pPr>
      <w:rPr>
        <w:rFonts w:ascii="Symbol" w:hAnsi="Symbol" w:hint="default"/>
        <w:sz w:val="20"/>
      </w:rPr>
    </w:lvl>
    <w:lvl w:ilvl="7" w:tplc="9AD42F40" w:tentative="1">
      <w:start w:val="1"/>
      <w:numFmt w:val="bullet"/>
      <w:lvlText w:val=""/>
      <w:lvlJc w:val="left"/>
      <w:pPr>
        <w:tabs>
          <w:tab w:val="num" w:pos="5760"/>
        </w:tabs>
        <w:ind w:left="5760" w:hanging="360"/>
      </w:pPr>
      <w:rPr>
        <w:rFonts w:ascii="Symbol" w:hAnsi="Symbol" w:hint="default"/>
        <w:sz w:val="20"/>
      </w:rPr>
    </w:lvl>
    <w:lvl w:ilvl="8" w:tplc="2F58ABB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053409"/>
    <w:multiLevelType w:val="multilevel"/>
    <w:tmpl w:val="D64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C77A4"/>
    <w:multiLevelType w:val="multilevel"/>
    <w:tmpl w:val="2AEA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46196C"/>
    <w:multiLevelType w:val="multilevel"/>
    <w:tmpl w:val="EF2A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087C00"/>
    <w:multiLevelType w:val="hybridMultilevel"/>
    <w:tmpl w:val="C63EED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3BF7CAB"/>
    <w:multiLevelType w:val="hybridMultilevel"/>
    <w:tmpl w:val="717E6A2C"/>
    <w:lvl w:ilvl="0" w:tplc="7CB6EA72">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13469B"/>
    <w:multiLevelType w:val="hybridMultilevel"/>
    <w:tmpl w:val="CFF477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5640AEA"/>
    <w:multiLevelType w:val="multilevel"/>
    <w:tmpl w:val="E836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811FF3"/>
    <w:multiLevelType w:val="hybridMultilevel"/>
    <w:tmpl w:val="DB106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1B157D6"/>
    <w:multiLevelType w:val="hybridMultilevel"/>
    <w:tmpl w:val="EA5EC1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5DF3617"/>
    <w:multiLevelType w:val="multilevel"/>
    <w:tmpl w:val="7E261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464FD5"/>
    <w:multiLevelType w:val="hybridMultilevel"/>
    <w:tmpl w:val="E88CFC14"/>
    <w:lvl w:ilvl="0" w:tplc="524C8802">
      <w:start w:val="1"/>
      <w:numFmt w:val="bullet"/>
      <w:lvlText w:val=""/>
      <w:lvlJc w:val="left"/>
      <w:pPr>
        <w:tabs>
          <w:tab w:val="num" w:pos="720"/>
        </w:tabs>
        <w:ind w:left="720" w:hanging="360"/>
      </w:pPr>
      <w:rPr>
        <w:rFonts w:ascii="Symbol" w:hAnsi="Symbol" w:hint="default"/>
        <w:sz w:val="20"/>
      </w:rPr>
    </w:lvl>
    <w:lvl w:ilvl="1" w:tplc="1472C564" w:tentative="1">
      <w:start w:val="1"/>
      <w:numFmt w:val="bullet"/>
      <w:lvlText w:val=""/>
      <w:lvlJc w:val="left"/>
      <w:pPr>
        <w:tabs>
          <w:tab w:val="num" w:pos="1440"/>
        </w:tabs>
        <w:ind w:left="1440" w:hanging="360"/>
      </w:pPr>
      <w:rPr>
        <w:rFonts w:ascii="Symbol" w:hAnsi="Symbol" w:hint="default"/>
        <w:sz w:val="20"/>
      </w:rPr>
    </w:lvl>
    <w:lvl w:ilvl="2" w:tplc="41EA34F4" w:tentative="1">
      <w:start w:val="1"/>
      <w:numFmt w:val="bullet"/>
      <w:lvlText w:val=""/>
      <w:lvlJc w:val="left"/>
      <w:pPr>
        <w:tabs>
          <w:tab w:val="num" w:pos="2160"/>
        </w:tabs>
        <w:ind w:left="2160" w:hanging="360"/>
      </w:pPr>
      <w:rPr>
        <w:rFonts w:ascii="Symbol" w:hAnsi="Symbol" w:hint="default"/>
        <w:sz w:val="20"/>
      </w:rPr>
    </w:lvl>
    <w:lvl w:ilvl="3" w:tplc="C22460E4" w:tentative="1">
      <w:start w:val="1"/>
      <w:numFmt w:val="bullet"/>
      <w:lvlText w:val=""/>
      <w:lvlJc w:val="left"/>
      <w:pPr>
        <w:tabs>
          <w:tab w:val="num" w:pos="2880"/>
        </w:tabs>
        <w:ind w:left="2880" w:hanging="360"/>
      </w:pPr>
      <w:rPr>
        <w:rFonts w:ascii="Symbol" w:hAnsi="Symbol" w:hint="default"/>
        <w:sz w:val="20"/>
      </w:rPr>
    </w:lvl>
    <w:lvl w:ilvl="4" w:tplc="74FEBC88" w:tentative="1">
      <w:start w:val="1"/>
      <w:numFmt w:val="bullet"/>
      <w:lvlText w:val=""/>
      <w:lvlJc w:val="left"/>
      <w:pPr>
        <w:tabs>
          <w:tab w:val="num" w:pos="3600"/>
        </w:tabs>
        <w:ind w:left="3600" w:hanging="360"/>
      </w:pPr>
      <w:rPr>
        <w:rFonts w:ascii="Symbol" w:hAnsi="Symbol" w:hint="default"/>
        <w:sz w:val="20"/>
      </w:rPr>
    </w:lvl>
    <w:lvl w:ilvl="5" w:tplc="5EC669B2" w:tentative="1">
      <w:start w:val="1"/>
      <w:numFmt w:val="bullet"/>
      <w:lvlText w:val=""/>
      <w:lvlJc w:val="left"/>
      <w:pPr>
        <w:tabs>
          <w:tab w:val="num" w:pos="4320"/>
        </w:tabs>
        <w:ind w:left="4320" w:hanging="360"/>
      </w:pPr>
      <w:rPr>
        <w:rFonts w:ascii="Symbol" w:hAnsi="Symbol" w:hint="default"/>
        <w:sz w:val="20"/>
      </w:rPr>
    </w:lvl>
    <w:lvl w:ilvl="6" w:tplc="6A7A24DA" w:tentative="1">
      <w:start w:val="1"/>
      <w:numFmt w:val="bullet"/>
      <w:lvlText w:val=""/>
      <w:lvlJc w:val="left"/>
      <w:pPr>
        <w:tabs>
          <w:tab w:val="num" w:pos="5040"/>
        </w:tabs>
        <w:ind w:left="5040" w:hanging="360"/>
      </w:pPr>
      <w:rPr>
        <w:rFonts w:ascii="Symbol" w:hAnsi="Symbol" w:hint="default"/>
        <w:sz w:val="20"/>
      </w:rPr>
    </w:lvl>
    <w:lvl w:ilvl="7" w:tplc="05FCEAF6" w:tentative="1">
      <w:start w:val="1"/>
      <w:numFmt w:val="bullet"/>
      <w:lvlText w:val=""/>
      <w:lvlJc w:val="left"/>
      <w:pPr>
        <w:tabs>
          <w:tab w:val="num" w:pos="5760"/>
        </w:tabs>
        <w:ind w:left="5760" w:hanging="360"/>
      </w:pPr>
      <w:rPr>
        <w:rFonts w:ascii="Symbol" w:hAnsi="Symbol" w:hint="default"/>
        <w:sz w:val="20"/>
      </w:rPr>
    </w:lvl>
    <w:lvl w:ilvl="8" w:tplc="780A94F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8A4AEB"/>
    <w:multiLevelType w:val="multilevel"/>
    <w:tmpl w:val="B94E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3"/>
  </w:num>
  <w:num w:numId="4">
    <w:abstractNumId w:val="0"/>
  </w:num>
  <w:num w:numId="5">
    <w:abstractNumId w:val="6"/>
  </w:num>
  <w:num w:numId="6">
    <w:abstractNumId w:val="3"/>
  </w:num>
  <w:num w:numId="7">
    <w:abstractNumId w:val="5"/>
  </w:num>
  <w:num w:numId="8">
    <w:abstractNumId w:val="4"/>
  </w:num>
  <w:num w:numId="9">
    <w:abstractNumId w:val="14"/>
  </w:num>
  <w:num w:numId="10">
    <w:abstractNumId w:val="10"/>
  </w:num>
  <w:num w:numId="11">
    <w:abstractNumId w:val="15"/>
  </w:num>
  <w:num w:numId="12">
    <w:abstractNumId w:val="11"/>
  </w:num>
  <w:num w:numId="13">
    <w:abstractNumId w:val="9"/>
  </w:num>
  <w:num w:numId="14">
    <w:abstractNumId w:val="12"/>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A2"/>
    <w:rsid w:val="00003673"/>
    <w:rsid w:val="00004464"/>
    <w:rsid w:val="00005532"/>
    <w:rsid w:val="0000780A"/>
    <w:rsid w:val="000153D4"/>
    <w:rsid w:val="00026931"/>
    <w:rsid w:val="00026D5B"/>
    <w:rsid w:val="000322DA"/>
    <w:rsid w:val="00033B12"/>
    <w:rsid w:val="0003517C"/>
    <w:rsid w:val="00043E6E"/>
    <w:rsid w:val="00045840"/>
    <w:rsid w:val="000476E2"/>
    <w:rsid w:val="000649B9"/>
    <w:rsid w:val="00066EA1"/>
    <w:rsid w:val="00072DA7"/>
    <w:rsid w:val="00073EC0"/>
    <w:rsid w:val="00075DB6"/>
    <w:rsid w:val="0008004F"/>
    <w:rsid w:val="00080E6E"/>
    <w:rsid w:val="000845CA"/>
    <w:rsid w:val="000917C8"/>
    <w:rsid w:val="000926BD"/>
    <w:rsid w:val="00096075"/>
    <w:rsid w:val="000A2C07"/>
    <w:rsid w:val="000A6E63"/>
    <w:rsid w:val="000A7EF9"/>
    <w:rsid w:val="000B1E9E"/>
    <w:rsid w:val="000B3270"/>
    <w:rsid w:val="000B33C2"/>
    <w:rsid w:val="000C0A89"/>
    <w:rsid w:val="000D3D2C"/>
    <w:rsid w:val="000E6036"/>
    <w:rsid w:val="000F0B5E"/>
    <w:rsid w:val="000F326D"/>
    <w:rsid w:val="000F49AB"/>
    <w:rsid w:val="00102260"/>
    <w:rsid w:val="0010531E"/>
    <w:rsid w:val="00113D43"/>
    <w:rsid w:val="00120C0F"/>
    <w:rsid w:val="001222CC"/>
    <w:rsid w:val="001265FF"/>
    <w:rsid w:val="001328DF"/>
    <w:rsid w:val="001375F0"/>
    <w:rsid w:val="00137FE0"/>
    <w:rsid w:val="00147001"/>
    <w:rsid w:val="001513AA"/>
    <w:rsid w:val="00151769"/>
    <w:rsid w:val="00151C43"/>
    <w:rsid w:val="00154958"/>
    <w:rsid w:val="001649A9"/>
    <w:rsid w:val="001713DC"/>
    <w:rsid w:val="00190928"/>
    <w:rsid w:val="00190A93"/>
    <w:rsid w:val="00191159"/>
    <w:rsid w:val="00194407"/>
    <w:rsid w:val="0019652D"/>
    <w:rsid w:val="00196E03"/>
    <w:rsid w:val="00197296"/>
    <w:rsid w:val="001B0D23"/>
    <w:rsid w:val="001D4264"/>
    <w:rsid w:val="001D6B47"/>
    <w:rsid w:val="001E06AF"/>
    <w:rsid w:val="001E17B5"/>
    <w:rsid w:val="001E22FA"/>
    <w:rsid w:val="001E2E00"/>
    <w:rsid w:val="001E4438"/>
    <w:rsid w:val="001E4B54"/>
    <w:rsid w:val="001E747B"/>
    <w:rsid w:val="00207792"/>
    <w:rsid w:val="00225F76"/>
    <w:rsid w:val="002270BF"/>
    <w:rsid w:val="00227E58"/>
    <w:rsid w:val="00231358"/>
    <w:rsid w:val="002323D4"/>
    <w:rsid w:val="0023281B"/>
    <w:rsid w:val="00233602"/>
    <w:rsid w:val="002462F8"/>
    <w:rsid w:val="0024751A"/>
    <w:rsid w:val="0024764C"/>
    <w:rsid w:val="002573B7"/>
    <w:rsid w:val="00257BF6"/>
    <w:rsid w:val="00261C0E"/>
    <w:rsid w:val="00263092"/>
    <w:rsid w:val="0027208B"/>
    <w:rsid w:val="00281E92"/>
    <w:rsid w:val="00282D85"/>
    <w:rsid w:val="00287637"/>
    <w:rsid w:val="0029291C"/>
    <w:rsid w:val="00295F5A"/>
    <w:rsid w:val="002A4F22"/>
    <w:rsid w:val="002A57FF"/>
    <w:rsid w:val="002A69F3"/>
    <w:rsid w:val="002B757E"/>
    <w:rsid w:val="002C4E4B"/>
    <w:rsid w:val="002D5B85"/>
    <w:rsid w:val="002D6809"/>
    <w:rsid w:val="002F6BC6"/>
    <w:rsid w:val="00303BD2"/>
    <w:rsid w:val="00306421"/>
    <w:rsid w:val="003073CC"/>
    <w:rsid w:val="00314202"/>
    <w:rsid w:val="00316BA1"/>
    <w:rsid w:val="003176FE"/>
    <w:rsid w:val="003178EA"/>
    <w:rsid w:val="00326BE5"/>
    <w:rsid w:val="00327B41"/>
    <w:rsid w:val="00332271"/>
    <w:rsid w:val="003325F9"/>
    <w:rsid w:val="00332FBB"/>
    <w:rsid w:val="0033363F"/>
    <w:rsid w:val="00346310"/>
    <w:rsid w:val="0035571C"/>
    <w:rsid w:val="00357DA7"/>
    <w:rsid w:val="00361433"/>
    <w:rsid w:val="00362CF7"/>
    <w:rsid w:val="00367EBB"/>
    <w:rsid w:val="00370D6F"/>
    <w:rsid w:val="00372383"/>
    <w:rsid w:val="00377DBC"/>
    <w:rsid w:val="003918FE"/>
    <w:rsid w:val="003B262A"/>
    <w:rsid w:val="003B670A"/>
    <w:rsid w:val="003C029F"/>
    <w:rsid w:val="003C6C32"/>
    <w:rsid w:val="003D32BC"/>
    <w:rsid w:val="003D54BC"/>
    <w:rsid w:val="003D7383"/>
    <w:rsid w:val="003D7A4C"/>
    <w:rsid w:val="003E34FC"/>
    <w:rsid w:val="003E51B4"/>
    <w:rsid w:val="003F6B30"/>
    <w:rsid w:val="00411FFE"/>
    <w:rsid w:val="00416962"/>
    <w:rsid w:val="004225A1"/>
    <w:rsid w:val="00424A8B"/>
    <w:rsid w:val="0042535E"/>
    <w:rsid w:val="004263AC"/>
    <w:rsid w:val="004270B9"/>
    <w:rsid w:val="004303EA"/>
    <w:rsid w:val="00444E5F"/>
    <w:rsid w:val="004459F1"/>
    <w:rsid w:val="004503F3"/>
    <w:rsid w:val="00452C47"/>
    <w:rsid w:val="00456C38"/>
    <w:rsid w:val="0045772C"/>
    <w:rsid w:val="0046097A"/>
    <w:rsid w:val="004610FB"/>
    <w:rsid w:val="0048566D"/>
    <w:rsid w:val="00486801"/>
    <w:rsid w:val="004907D9"/>
    <w:rsid w:val="004929B4"/>
    <w:rsid w:val="004955F2"/>
    <w:rsid w:val="00497937"/>
    <w:rsid w:val="004A6C06"/>
    <w:rsid w:val="004B5640"/>
    <w:rsid w:val="004C58E6"/>
    <w:rsid w:val="004C65AB"/>
    <w:rsid w:val="004C7175"/>
    <w:rsid w:val="004D432A"/>
    <w:rsid w:val="004E3A1E"/>
    <w:rsid w:val="004E59D3"/>
    <w:rsid w:val="004F036D"/>
    <w:rsid w:val="004F4A84"/>
    <w:rsid w:val="004F6DA4"/>
    <w:rsid w:val="00503F03"/>
    <w:rsid w:val="00506E31"/>
    <w:rsid w:val="005107CA"/>
    <w:rsid w:val="0051097D"/>
    <w:rsid w:val="005138B0"/>
    <w:rsid w:val="00521AE7"/>
    <w:rsid w:val="00535F17"/>
    <w:rsid w:val="005367F8"/>
    <w:rsid w:val="00541298"/>
    <w:rsid w:val="00541309"/>
    <w:rsid w:val="00543DE0"/>
    <w:rsid w:val="0054438A"/>
    <w:rsid w:val="00546B37"/>
    <w:rsid w:val="00554D43"/>
    <w:rsid w:val="005602A8"/>
    <w:rsid w:val="00560848"/>
    <w:rsid w:val="00561540"/>
    <w:rsid w:val="00561DE7"/>
    <w:rsid w:val="00562517"/>
    <w:rsid w:val="005668B3"/>
    <w:rsid w:val="00567E4D"/>
    <w:rsid w:val="0057159A"/>
    <w:rsid w:val="00581C5B"/>
    <w:rsid w:val="00581CBB"/>
    <w:rsid w:val="00582F71"/>
    <w:rsid w:val="005853EA"/>
    <w:rsid w:val="00594033"/>
    <w:rsid w:val="00595499"/>
    <w:rsid w:val="005970DC"/>
    <w:rsid w:val="005A25C1"/>
    <w:rsid w:val="005B1A1F"/>
    <w:rsid w:val="005B3614"/>
    <w:rsid w:val="005B4752"/>
    <w:rsid w:val="005B5366"/>
    <w:rsid w:val="005B6F35"/>
    <w:rsid w:val="005C37F9"/>
    <w:rsid w:val="005C4ACC"/>
    <w:rsid w:val="005C5ECC"/>
    <w:rsid w:val="005C7279"/>
    <w:rsid w:val="005D3154"/>
    <w:rsid w:val="005D4C1D"/>
    <w:rsid w:val="005D54FA"/>
    <w:rsid w:val="005D6325"/>
    <w:rsid w:val="005E1B1A"/>
    <w:rsid w:val="005E29D2"/>
    <w:rsid w:val="005F5E8A"/>
    <w:rsid w:val="005FB9D5"/>
    <w:rsid w:val="006067B9"/>
    <w:rsid w:val="00606C70"/>
    <w:rsid w:val="00607D95"/>
    <w:rsid w:val="006128EE"/>
    <w:rsid w:val="0061478C"/>
    <w:rsid w:val="00624BDC"/>
    <w:rsid w:val="0062648C"/>
    <w:rsid w:val="0062714C"/>
    <w:rsid w:val="00627804"/>
    <w:rsid w:val="00633C77"/>
    <w:rsid w:val="006363B7"/>
    <w:rsid w:val="006411EB"/>
    <w:rsid w:val="00644FC9"/>
    <w:rsid w:val="00646B46"/>
    <w:rsid w:val="00647249"/>
    <w:rsid w:val="006551D4"/>
    <w:rsid w:val="00662029"/>
    <w:rsid w:val="00663805"/>
    <w:rsid w:val="00667A08"/>
    <w:rsid w:val="006711BC"/>
    <w:rsid w:val="00675075"/>
    <w:rsid w:val="00681052"/>
    <w:rsid w:val="00682CAE"/>
    <w:rsid w:val="00697DB9"/>
    <w:rsid w:val="006A077C"/>
    <w:rsid w:val="006A15B2"/>
    <w:rsid w:val="006A5C24"/>
    <w:rsid w:val="006B336E"/>
    <w:rsid w:val="006B3B9B"/>
    <w:rsid w:val="006B50E2"/>
    <w:rsid w:val="006C098E"/>
    <w:rsid w:val="006C1211"/>
    <w:rsid w:val="006C63D3"/>
    <w:rsid w:val="006D16A6"/>
    <w:rsid w:val="006D4249"/>
    <w:rsid w:val="006E0C5F"/>
    <w:rsid w:val="006E75A9"/>
    <w:rsid w:val="00704BFE"/>
    <w:rsid w:val="007114E3"/>
    <w:rsid w:val="00730C9C"/>
    <w:rsid w:val="00730CFE"/>
    <w:rsid w:val="00731AD3"/>
    <w:rsid w:val="00733E20"/>
    <w:rsid w:val="007426A7"/>
    <w:rsid w:val="00742CB6"/>
    <w:rsid w:val="007443D0"/>
    <w:rsid w:val="00746B1A"/>
    <w:rsid w:val="00754059"/>
    <w:rsid w:val="007545D7"/>
    <w:rsid w:val="0076224E"/>
    <w:rsid w:val="00762C10"/>
    <w:rsid w:val="007702C7"/>
    <w:rsid w:val="00774A26"/>
    <w:rsid w:val="00782DAA"/>
    <w:rsid w:val="00787E9D"/>
    <w:rsid w:val="00797216"/>
    <w:rsid w:val="00797F52"/>
    <w:rsid w:val="007A41AB"/>
    <w:rsid w:val="007B0BDE"/>
    <w:rsid w:val="007B2C32"/>
    <w:rsid w:val="007B2EBB"/>
    <w:rsid w:val="007B7830"/>
    <w:rsid w:val="007C1C94"/>
    <w:rsid w:val="007C36E8"/>
    <w:rsid w:val="007D423C"/>
    <w:rsid w:val="007D6DEF"/>
    <w:rsid w:val="007E6862"/>
    <w:rsid w:val="007E7E85"/>
    <w:rsid w:val="007F0A87"/>
    <w:rsid w:val="007F0C6B"/>
    <w:rsid w:val="007F3F09"/>
    <w:rsid w:val="007F5CF9"/>
    <w:rsid w:val="007F76C5"/>
    <w:rsid w:val="00813D48"/>
    <w:rsid w:val="008141D0"/>
    <w:rsid w:val="00815B71"/>
    <w:rsid w:val="00822081"/>
    <w:rsid w:val="0082299D"/>
    <w:rsid w:val="00824932"/>
    <w:rsid w:val="008251B9"/>
    <w:rsid w:val="0083105E"/>
    <w:rsid w:val="00833A87"/>
    <w:rsid w:val="008341D0"/>
    <w:rsid w:val="008342F8"/>
    <w:rsid w:val="00835585"/>
    <w:rsid w:val="00835A07"/>
    <w:rsid w:val="00835A1D"/>
    <w:rsid w:val="008364D8"/>
    <w:rsid w:val="00853AED"/>
    <w:rsid w:val="008548B8"/>
    <w:rsid w:val="0087067A"/>
    <w:rsid w:val="00873616"/>
    <w:rsid w:val="00875105"/>
    <w:rsid w:val="008917C5"/>
    <w:rsid w:val="008A116F"/>
    <w:rsid w:val="008A37A1"/>
    <w:rsid w:val="008A6140"/>
    <w:rsid w:val="008B0EB6"/>
    <w:rsid w:val="008B55C6"/>
    <w:rsid w:val="008B7D92"/>
    <w:rsid w:val="008D1E55"/>
    <w:rsid w:val="008D63C8"/>
    <w:rsid w:val="008E04D9"/>
    <w:rsid w:val="008F13F7"/>
    <w:rsid w:val="008F158E"/>
    <w:rsid w:val="008F7DBF"/>
    <w:rsid w:val="0090092E"/>
    <w:rsid w:val="00911781"/>
    <w:rsid w:val="009162B6"/>
    <w:rsid w:val="00924875"/>
    <w:rsid w:val="00927AD4"/>
    <w:rsid w:val="00930CCE"/>
    <w:rsid w:val="00937F27"/>
    <w:rsid w:val="009401B6"/>
    <w:rsid w:val="00940CFA"/>
    <w:rsid w:val="00943DA0"/>
    <w:rsid w:val="009453A2"/>
    <w:rsid w:val="009524AE"/>
    <w:rsid w:val="00964739"/>
    <w:rsid w:val="00964E11"/>
    <w:rsid w:val="00966EFE"/>
    <w:rsid w:val="00967D21"/>
    <w:rsid w:val="00985069"/>
    <w:rsid w:val="00987933"/>
    <w:rsid w:val="009903F2"/>
    <w:rsid w:val="00991778"/>
    <w:rsid w:val="009917F7"/>
    <w:rsid w:val="009A2667"/>
    <w:rsid w:val="009A48E5"/>
    <w:rsid w:val="009A4DFF"/>
    <w:rsid w:val="009B13E0"/>
    <w:rsid w:val="009B15FB"/>
    <w:rsid w:val="009B2B7E"/>
    <w:rsid w:val="009B33A4"/>
    <w:rsid w:val="009C4960"/>
    <w:rsid w:val="009C766B"/>
    <w:rsid w:val="009C7E5D"/>
    <w:rsid w:val="009D08B4"/>
    <w:rsid w:val="009E1383"/>
    <w:rsid w:val="009F14FF"/>
    <w:rsid w:val="00A000C2"/>
    <w:rsid w:val="00A01222"/>
    <w:rsid w:val="00A01308"/>
    <w:rsid w:val="00A01D51"/>
    <w:rsid w:val="00A05A03"/>
    <w:rsid w:val="00A15424"/>
    <w:rsid w:val="00A165DF"/>
    <w:rsid w:val="00A17B17"/>
    <w:rsid w:val="00A30919"/>
    <w:rsid w:val="00A30B97"/>
    <w:rsid w:val="00A32D61"/>
    <w:rsid w:val="00A33A76"/>
    <w:rsid w:val="00A34931"/>
    <w:rsid w:val="00A47929"/>
    <w:rsid w:val="00A479E5"/>
    <w:rsid w:val="00A518B5"/>
    <w:rsid w:val="00A532BD"/>
    <w:rsid w:val="00A559B9"/>
    <w:rsid w:val="00A65821"/>
    <w:rsid w:val="00A6695D"/>
    <w:rsid w:val="00A66AAA"/>
    <w:rsid w:val="00A67A08"/>
    <w:rsid w:val="00A70D00"/>
    <w:rsid w:val="00A7461A"/>
    <w:rsid w:val="00A82F64"/>
    <w:rsid w:val="00A85656"/>
    <w:rsid w:val="00A856E1"/>
    <w:rsid w:val="00A86382"/>
    <w:rsid w:val="00A877E9"/>
    <w:rsid w:val="00A92130"/>
    <w:rsid w:val="00A925A0"/>
    <w:rsid w:val="00AA6E25"/>
    <w:rsid w:val="00AB34A5"/>
    <w:rsid w:val="00AD0088"/>
    <w:rsid w:val="00AD11BC"/>
    <w:rsid w:val="00AD15F7"/>
    <w:rsid w:val="00AE2590"/>
    <w:rsid w:val="00AF174E"/>
    <w:rsid w:val="00AF4F5A"/>
    <w:rsid w:val="00AF6716"/>
    <w:rsid w:val="00B0523A"/>
    <w:rsid w:val="00B07E1C"/>
    <w:rsid w:val="00B1046B"/>
    <w:rsid w:val="00B15217"/>
    <w:rsid w:val="00B16B90"/>
    <w:rsid w:val="00B17E6B"/>
    <w:rsid w:val="00B26094"/>
    <w:rsid w:val="00B31612"/>
    <w:rsid w:val="00B31892"/>
    <w:rsid w:val="00B33A25"/>
    <w:rsid w:val="00B40188"/>
    <w:rsid w:val="00B4151E"/>
    <w:rsid w:val="00B42C52"/>
    <w:rsid w:val="00B52301"/>
    <w:rsid w:val="00B52624"/>
    <w:rsid w:val="00B55ABF"/>
    <w:rsid w:val="00B62D46"/>
    <w:rsid w:val="00B62FE5"/>
    <w:rsid w:val="00B6775B"/>
    <w:rsid w:val="00B71E64"/>
    <w:rsid w:val="00B74A35"/>
    <w:rsid w:val="00B75480"/>
    <w:rsid w:val="00B87E37"/>
    <w:rsid w:val="00B93837"/>
    <w:rsid w:val="00BA7B99"/>
    <w:rsid w:val="00BB0C3D"/>
    <w:rsid w:val="00BB0C78"/>
    <w:rsid w:val="00BB125B"/>
    <w:rsid w:val="00BB5BC9"/>
    <w:rsid w:val="00BB61D5"/>
    <w:rsid w:val="00BB639B"/>
    <w:rsid w:val="00BC4107"/>
    <w:rsid w:val="00BC5A7A"/>
    <w:rsid w:val="00BD1D0D"/>
    <w:rsid w:val="00BD2BBE"/>
    <w:rsid w:val="00BD610A"/>
    <w:rsid w:val="00BE1707"/>
    <w:rsid w:val="00BE25CD"/>
    <w:rsid w:val="00BE3F75"/>
    <w:rsid w:val="00C10C13"/>
    <w:rsid w:val="00C10D44"/>
    <w:rsid w:val="00C1456B"/>
    <w:rsid w:val="00C1464D"/>
    <w:rsid w:val="00C149F2"/>
    <w:rsid w:val="00C22AC3"/>
    <w:rsid w:val="00C470DB"/>
    <w:rsid w:val="00C507EA"/>
    <w:rsid w:val="00C5447D"/>
    <w:rsid w:val="00C62FDA"/>
    <w:rsid w:val="00C66171"/>
    <w:rsid w:val="00C75EF8"/>
    <w:rsid w:val="00C77E56"/>
    <w:rsid w:val="00C84B69"/>
    <w:rsid w:val="00C87B9F"/>
    <w:rsid w:val="00C92434"/>
    <w:rsid w:val="00C92CF7"/>
    <w:rsid w:val="00CA6656"/>
    <w:rsid w:val="00CB70C0"/>
    <w:rsid w:val="00CC1974"/>
    <w:rsid w:val="00CC2627"/>
    <w:rsid w:val="00CC2893"/>
    <w:rsid w:val="00CD6D16"/>
    <w:rsid w:val="00CE4447"/>
    <w:rsid w:val="00CF281C"/>
    <w:rsid w:val="00CF484F"/>
    <w:rsid w:val="00CF49C3"/>
    <w:rsid w:val="00D1023F"/>
    <w:rsid w:val="00D13AE6"/>
    <w:rsid w:val="00D13B5F"/>
    <w:rsid w:val="00D273A5"/>
    <w:rsid w:val="00D353C8"/>
    <w:rsid w:val="00D360F1"/>
    <w:rsid w:val="00D45C91"/>
    <w:rsid w:val="00D470BB"/>
    <w:rsid w:val="00D5702A"/>
    <w:rsid w:val="00D652BD"/>
    <w:rsid w:val="00D65EDA"/>
    <w:rsid w:val="00D66B77"/>
    <w:rsid w:val="00D76561"/>
    <w:rsid w:val="00D857C6"/>
    <w:rsid w:val="00DA1144"/>
    <w:rsid w:val="00DA2ADB"/>
    <w:rsid w:val="00DA56E1"/>
    <w:rsid w:val="00DA5BA2"/>
    <w:rsid w:val="00DB2456"/>
    <w:rsid w:val="00DB4A6D"/>
    <w:rsid w:val="00DC2210"/>
    <w:rsid w:val="00DC45C4"/>
    <w:rsid w:val="00DD05E1"/>
    <w:rsid w:val="00DD2BF3"/>
    <w:rsid w:val="00DD3E5B"/>
    <w:rsid w:val="00DE0794"/>
    <w:rsid w:val="00DE1329"/>
    <w:rsid w:val="00DE18C2"/>
    <w:rsid w:val="00DF0176"/>
    <w:rsid w:val="00DF51D7"/>
    <w:rsid w:val="00E04DBF"/>
    <w:rsid w:val="00E05FDE"/>
    <w:rsid w:val="00E07407"/>
    <w:rsid w:val="00E13204"/>
    <w:rsid w:val="00E16475"/>
    <w:rsid w:val="00E16A17"/>
    <w:rsid w:val="00E23BE8"/>
    <w:rsid w:val="00E31312"/>
    <w:rsid w:val="00E51A7F"/>
    <w:rsid w:val="00E52978"/>
    <w:rsid w:val="00E52B95"/>
    <w:rsid w:val="00E55251"/>
    <w:rsid w:val="00E66828"/>
    <w:rsid w:val="00E70F25"/>
    <w:rsid w:val="00E7198E"/>
    <w:rsid w:val="00E71D3C"/>
    <w:rsid w:val="00E877B0"/>
    <w:rsid w:val="00E90F52"/>
    <w:rsid w:val="00E9513F"/>
    <w:rsid w:val="00EA5EFB"/>
    <w:rsid w:val="00EA75C6"/>
    <w:rsid w:val="00EB0B7B"/>
    <w:rsid w:val="00EB197F"/>
    <w:rsid w:val="00EB71D9"/>
    <w:rsid w:val="00EB7DCD"/>
    <w:rsid w:val="00EC5681"/>
    <w:rsid w:val="00EC6955"/>
    <w:rsid w:val="00ED2237"/>
    <w:rsid w:val="00ED4C80"/>
    <w:rsid w:val="00EE4CFC"/>
    <w:rsid w:val="00EF4C0F"/>
    <w:rsid w:val="00F10592"/>
    <w:rsid w:val="00F12D6F"/>
    <w:rsid w:val="00F14C01"/>
    <w:rsid w:val="00F21181"/>
    <w:rsid w:val="00F30F8C"/>
    <w:rsid w:val="00F31C7D"/>
    <w:rsid w:val="00F42206"/>
    <w:rsid w:val="00F45015"/>
    <w:rsid w:val="00F72939"/>
    <w:rsid w:val="00F77784"/>
    <w:rsid w:val="00F81182"/>
    <w:rsid w:val="00F81BBE"/>
    <w:rsid w:val="00F9572F"/>
    <w:rsid w:val="00FA1D41"/>
    <w:rsid w:val="00FA6A12"/>
    <w:rsid w:val="00FB1E83"/>
    <w:rsid w:val="00FB22E9"/>
    <w:rsid w:val="00FB699B"/>
    <w:rsid w:val="00FB7857"/>
    <w:rsid w:val="00FC5874"/>
    <w:rsid w:val="00FD135C"/>
    <w:rsid w:val="00FD3239"/>
    <w:rsid w:val="00FD5661"/>
    <w:rsid w:val="00FD6B0C"/>
    <w:rsid w:val="00FE363E"/>
    <w:rsid w:val="00FE3894"/>
    <w:rsid w:val="00FF0888"/>
    <w:rsid w:val="00FF3DAB"/>
    <w:rsid w:val="039E9EB8"/>
    <w:rsid w:val="05B2CE73"/>
    <w:rsid w:val="06D63F7A"/>
    <w:rsid w:val="097BB875"/>
    <w:rsid w:val="0A0E79F9"/>
    <w:rsid w:val="0C9D7390"/>
    <w:rsid w:val="0EE81EC0"/>
    <w:rsid w:val="11370EB6"/>
    <w:rsid w:val="11E9440D"/>
    <w:rsid w:val="13BE45E4"/>
    <w:rsid w:val="18588591"/>
    <w:rsid w:val="191B3DDA"/>
    <w:rsid w:val="1ABF9EAE"/>
    <w:rsid w:val="1B2E6758"/>
    <w:rsid w:val="1D6FBEB3"/>
    <w:rsid w:val="1E363F5E"/>
    <w:rsid w:val="1EAA2F4D"/>
    <w:rsid w:val="1F20470B"/>
    <w:rsid w:val="2082A470"/>
    <w:rsid w:val="20A202F0"/>
    <w:rsid w:val="221E74D1"/>
    <w:rsid w:val="22379D2E"/>
    <w:rsid w:val="2B6FAB17"/>
    <w:rsid w:val="2D285D47"/>
    <w:rsid w:val="2D9725F1"/>
    <w:rsid w:val="2EAFCFF5"/>
    <w:rsid w:val="328766BA"/>
    <w:rsid w:val="328EC670"/>
    <w:rsid w:val="3338A624"/>
    <w:rsid w:val="35752302"/>
    <w:rsid w:val="36724082"/>
    <w:rsid w:val="3710F363"/>
    <w:rsid w:val="387E5D21"/>
    <w:rsid w:val="38854263"/>
    <w:rsid w:val="389BE241"/>
    <w:rsid w:val="3B920AB3"/>
    <w:rsid w:val="3D6576AE"/>
    <w:rsid w:val="3DD96581"/>
    <w:rsid w:val="3E1F4E58"/>
    <w:rsid w:val="404AA695"/>
    <w:rsid w:val="405DB88F"/>
    <w:rsid w:val="414F9057"/>
    <w:rsid w:val="41FB62CB"/>
    <w:rsid w:val="41FCDCCC"/>
    <w:rsid w:val="4352759C"/>
    <w:rsid w:val="44B91EAD"/>
    <w:rsid w:val="45721E6F"/>
    <w:rsid w:val="470DEED0"/>
    <w:rsid w:val="4CA59031"/>
    <w:rsid w:val="4DBFFC34"/>
    <w:rsid w:val="4F5BCC95"/>
    <w:rsid w:val="5007D3C0"/>
    <w:rsid w:val="53FF6BFD"/>
    <w:rsid w:val="5487D7F6"/>
    <w:rsid w:val="5B52E743"/>
    <w:rsid w:val="5B96875A"/>
    <w:rsid w:val="5C58192D"/>
    <w:rsid w:val="5E563209"/>
    <w:rsid w:val="5E6CF295"/>
    <w:rsid w:val="5F3B6604"/>
    <w:rsid w:val="604BF138"/>
    <w:rsid w:val="60D796F5"/>
    <w:rsid w:val="61E10303"/>
    <w:rsid w:val="638527D6"/>
    <w:rsid w:val="67339216"/>
    <w:rsid w:val="679585CF"/>
    <w:rsid w:val="6906FE11"/>
    <w:rsid w:val="6A9CEFE8"/>
    <w:rsid w:val="6AC595C3"/>
    <w:rsid w:val="6B5F6BE1"/>
    <w:rsid w:val="6C1BBB30"/>
    <w:rsid w:val="6C8F29E4"/>
    <w:rsid w:val="6D531D98"/>
    <w:rsid w:val="6F0A0CA0"/>
    <w:rsid w:val="6F5A2CD6"/>
    <w:rsid w:val="71C43E44"/>
    <w:rsid w:val="760AEDE0"/>
    <w:rsid w:val="76347C99"/>
    <w:rsid w:val="76DED990"/>
    <w:rsid w:val="7749292E"/>
    <w:rsid w:val="77683E52"/>
    <w:rsid w:val="776E5280"/>
    <w:rsid w:val="7875AE2A"/>
    <w:rsid w:val="7CF1BE97"/>
    <w:rsid w:val="7DAFB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C5FC3CA-DF50-4651-A4D6-BD4EEA42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4447"/>
    <w:pPr>
      <w:spacing w:after="120" w:line="276" w:lineRule="auto"/>
      <w:jc w:val="both"/>
      <w:textAlignment w:val="baseline"/>
    </w:pPr>
    <w:rPr>
      <w:rFonts w:ascii="Arial" w:eastAsia="Times New Roman" w:hAnsi="Arial" w:cs="Arial"/>
      <w:lang w:eastAsia="de-DE"/>
    </w:rPr>
  </w:style>
  <w:style w:type="paragraph" w:styleId="berschrift2">
    <w:name w:val="heading 2"/>
    <w:basedOn w:val="Standard"/>
    <w:next w:val="Standard"/>
    <w:link w:val="berschrift2Zchn"/>
    <w:uiPriority w:val="9"/>
    <w:unhideWhenUsed/>
    <w:qFormat/>
    <w:rsid w:val="00964E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5BA2"/>
    <w:pPr>
      <w:tabs>
        <w:tab w:val="center" w:pos="4536"/>
        <w:tab w:val="right" w:pos="9072"/>
      </w:tabs>
    </w:pPr>
  </w:style>
  <w:style w:type="character" w:customStyle="1" w:styleId="KopfzeileZchn">
    <w:name w:val="Kopfzeile Zchn"/>
    <w:basedOn w:val="Absatz-Standardschriftart"/>
    <w:link w:val="Kopfzeile"/>
    <w:uiPriority w:val="99"/>
    <w:rsid w:val="00DA5BA2"/>
    <w:rPr>
      <w:rFonts w:ascii="Calibri" w:hAnsi="Calibri" w:cs="Calibri"/>
    </w:rPr>
  </w:style>
  <w:style w:type="paragraph" w:styleId="Fuzeile">
    <w:name w:val="footer"/>
    <w:basedOn w:val="Standard"/>
    <w:link w:val="FuzeileZchn"/>
    <w:uiPriority w:val="99"/>
    <w:unhideWhenUsed/>
    <w:rsid w:val="00DA5BA2"/>
    <w:pPr>
      <w:tabs>
        <w:tab w:val="center" w:pos="4536"/>
        <w:tab w:val="right" w:pos="9072"/>
      </w:tabs>
    </w:pPr>
  </w:style>
  <w:style w:type="character" w:customStyle="1" w:styleId="FuzeileZchn">
    <w:name w:val="Fußzeile Zchn"/>
    <w:basedOn w:val="Absatz-Standardschriftart"/>
    <w:link w:val="Fuzeile"/>
    <w:uiPriority w:val="99"/>
    <w:rsid w:val="00DA5BA2"/>
    <w:rPr>
      <w:rFonts w:ascii="Calibri" w:hAnsi="Calibri" w:cs="Calibri"/>
    </w:rPr>
  </w:style>
  <w:style w:type="paragraph" w:styleId="Funotentext">
    <w:name w:val="footnote text"/>
    <w:basedOn w:val="Standard"/>
    <w:link w:val="FunotentextZchn"/>
    <w:uiPriority w:val="99"/>
    <w:unhideWhenUsed/>
    <w:rsid w:val="00137FE0"/>
    <w:rPr>
      <w:sz w:val="20"/>
      <w:szCs w:val="20"/>
    </w:rPr>
  </w:style>
  <w:style w:type="character" w:customStyle="1" w:styleId="FunotentextZchn">
    <w:name w:val="Fußnotentext Zchn"/>
    <w:basedOn w:val="Absatz-Standardschriftart"/>
    <w:link w:val="Funotentext"/>
    <w:uiPriority w:val="99"/>
    <w:rsid w:val="00137FE0"/>
    <w:rPr>
      <w:rFonts w:ascii="Calibri" w:hAnsi="Calibri" w:cs="Calibri"/>
      <w:sz w:val="20"/>
      <w:szCs w:val="20"/>
    </w:rPr>
  </w:style>
  <w:style w:type="character" w:styleId="Funotenzeichen">
    <w:name w:val="footnote reference"/>
    <w:basedOn w:val="Absatz-Standardschriftart"/>
    <w:uiPriority w:val="99"/>
    <w:semiHidden/>
    <w:unhideWhenUsed/>
    <w:rsid w:val="00137FE0"/>
    <w:rPr>
      <w:vertAlign w:val="superscript"/>
    </w:rPr>
  </w:style>
  <w:style w:type="paragraph" w:styleId="Sprechblasentext">
    <w:name w:val="Balloon Text"/>
    <w:basedOn w:val="Standard"/>
    <w:link w:val="SprechblasentextZchn"/>
    <w:uiPriority w:val="99"/>
    <w:semiHidden/>
    <w:unhideWhenUsed/>
    <w:rsid w:val="00F14C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4C01"/>
    <w:rPr>
      <w:rFonts w:ascii="Segoe UI" w:hAnsi="Segoe UI" w:cs="Segoe UI"/>
      <w:sz w:val="18"/>
      <w:szCs w:val="18"/>
    </w:rPr>
  </w:style>
  <w:style w:type="character" w:styleId="Hyperlink">
    <w:name w:val="Hyperlink"/>
    <w:basedOn w:val="Absatz-Standardschriftart"/>
    <w:uiPriority w:val="99"/>
    <w:unhideWhenUsed/>
    <w:rsid w:val="00EB0B7B"/>
    <w:rPr>
      <w:color w:val="0000FF"/>
      <w:u w:val="single"/>
    </w:rPr>
  </w:style>
  <w:style w:type="character" w:customStyle="1" w:styleId="apple-converted-space">
    <w:name w:val="apple-converted-space"/>
    <w:basedOn w:val="Absatz-Standardschriftart"/>
    <w:rsid w:val="00EB0B7B"/>
  </w:style>
  <w:style w:type="paragraph" w:styleId="Listenabsatz">
    <w:name w:val="List Paragraph"/>
    <w:basedOn w:val="Standard"/>
    <w:qFormat/>
    <w:rsid w:val="000153D4"/>
    <w:pPr>
      <w:ind w:left="720"/>
      <w:contextualSpacing/>
    </w:pPr>
    <w:rPr>
      <w:rFonts w:asciiTheme="minorHAnsi" w:hAnsiTheme="minorHAnsi" w:cstheme="minorBidi"/>
      <w:sz w:val="24"/>
      <w:szCs w:val="24"/>
    </w:rPr>
  </w:style>
  <w:style w:type="paragraph" w:customStyle="1" w:styleId="paragraph">
    <w:name w:val="paragraph"/>
    <w:basedOn w:val="Standard"/>
    <w:rsid w:val="008D63C8"/>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Absatz-Standardschriftart"/>
    <w:rsid w:val="008D63C8"/>
  </w:style>
  <w:style w:type="character" w:customStyle="1" w:styleId="eop">
    <w:name w:val="eop"/>
    <w:basedOn w:val="Absatz-Standardschriftart"/>
    <w:rsid w:val="008D63C8"/>
  </w:style>
  <w:style w:type="character" w:styleId="Fett">
    <w:name w:val="Strong"/>
    <w:basedOn w:val="Absatz-Standardschriftart"/>
    <w:uiPriority w:val="22"/>
    <w:qFormat/>
    <w:rsid w:val="008D63C8"/>
    <w:rPr>
      <w:b/>
      <w:bCs/>
    </w:rPr>
  </w:style>
  <w:style w:type="character" w:customStyle="1" w:styleId="NichtaufgelsteErwhnung1">
    <w:name w:val="Nicht aufgelöste Erwähnung1"/>
    <w:basedOn w:val="Absatz-Standardschriftart"/>
    <w:uiPriority w:val="99"/>
    <w:semiHidden/>
    <w:unhideWhenUsed/>
    <w:rsid w:val="008D63C8"/>
    <w:rPr>
      <w:color w:val="605E5C"/>
      <w:shd w:val="clear" w:color="auto" w:fill="E1DFDD"/>
    </w:rPr>
  </w:style>
  <w:style w:type="character" w:styleId="BesuchterHyperlink">
    <w:name w:val="FollowedHyperlink"/>
    <w:basedOn w:val="Absatz-Standardschriftart"/>
    <w:uiPriority w:val="99"/>
    <w:semiHidden/>
    <w:unhideWhenUsed/>
    <w:rsid w:val="008D63C8"/>
    <w:rPr>
      <w:color w:val="954F72" w:themeColor="followed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Arial"/>
      <w:sz w:val="20"/>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257BF6"/>
    <w:pPr>
      <w:spacing w:after="0" w:line="240" w:lineRule="auto"/>
    </w:pPr>
    <w:rPr>
      <w:rFonts w:ascii="Arial" w:eastAsia="Times New Roman" w:hAnsi="Arial" w:cs="Arial"/>
      <w:lang w:eastAsia="de-DE"/>
    </w:rPr>
  </w:style>
  <w:style w:type="paragraph" w:styleId="Kommentarthema">
    <w:name w:val="annotation subject"/>
    <w:basedOn w:val="Kommentartext"/>
    <w:next w:val="Kommentartext"/>
    <w:link w:val="KommentarthemaZchn"/>
    <w:uiPriority w:val="99"/>
    <w:semiHidden/>
    <w:unhideWhenUsed/>
    <w:rsid w:val="00FB1E83"/>
    <w:rPr>
      <w:b/>
      <w:bCs/>
    </w:rPr>
  </w:style>
  <w:style w:type="character" w:customStyle="1" w:styleId="KommentarthemaZchn">
    <w:name w:val="Kommentarthema Zchn"/>
    <w:basedOn w:val="KommentartextZchn"/>
    <w:link w:val="Kommentarthema"/>
    <w:uiPriority w:val="99"/>
    <w:semiHidden/>
    <w:rsid w:val="00FB1E83"/>
    <w:rPr>
      <w:rFonts w:ascii="Arial" w:eastAsia="Times New Roman" w:hAnsi="Arial" w:cs="Arial"/>
      <w:b/>
      <w:bCs/>
      <w:sz w:val="20"/>
      <w:szCs w:val="20"/>
      <w:lang w:eastAsia="de-DE"/>
    </w:rPr>
  </w:style>
  <w:style w:type="character" w:customStyle="1" w:styleId="UnresolvedMention">
    <w:name w:val="Unresolved Mention"/>
    <w:basedOn w:val="Absatz-Standardschriftart"/>
    <w:uiPriority w:val="99"/>
    <w:semiHidden/>
    <w:unhideWhenUsed/>
    <w:rsid w:val="00003673"/>
    <w:rPr>
      <w:color w:val="605E5C"/>
      <w:shd w:val="clear" w:color="auto" w:fill="E1DFDD"/>
    </w:rPr>
  </w:style>
  <w:style w:type="paragraph" w:customStyle="1" w:styleId="Default">
    <w:name w:val="Default"/>
    <w:rsid w:val="008F13F7"/>
    <w:pPr>
      <w:autoSpaceDE w:val="0"/>
      <w:autoSpaceDN w:val="0"/>
      <w:adjustRightInd w:val="0"/>
      <w:spacing w:after="0" w:line="240" w:lineRule="auto"/>
    </w:pPr>
    <w:rPr>
      <w:rFonts w:ascii="Times New Roman" w:eastAsia="Droid Sans" w:hAnsi="Times New Roman" w:cs="Times New Roman"/>
      <w:color w:val="000000"/>
      <w:sz w:val="24"/>
      <w:szCs w:val="24"/>
      <w:lang w:eastAsia="de-DE"/>
    </w:rPr>
  </w:style>
  <w:style w:type="character" w:customStyle="1" w:styleId="berschrift2Zchn">
    <w:name w:val="Überschrift 2 Zchn"/>
    <w:basedOn w:val="Absatz-Standardschriftart"/>
    <w:link w:val="berschrift2"/>
    <w:uiPriority w:val="9"/>
    <w:rsid w:val="00964E11"/>
    <w:rPr>
      <w:rFonts w:asciiTheme="majorHAnsi" w:eastAsiaTheme="majorEastAsia" w:hAnsiTheme="majorHAnsi" w:cstheme="majorBidi"/>
      <w:color w:val="2E74B5"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797">
      <w:bodyDiv w:val="1"/>
      <w:marLeft w:val="0"/>
      <w:marRight w:val="0"/>
      <w:marTop w:val="0"/>
      <w:marBottom w:val="0"/>
      <w:divBdr>
        <w:top w:val="none" w:sz="0" w:space="0" w:color="auto"/>
        <w:left w:val="none" w:sz="0" w:space="0" w:color="auto"/>
        <w:bottom w:val="none" w:sz="0" w:space="0" w:color="auto"/>
        <w:right w:val="none" w:sz="0" w:space="0" w:color="auto"/>
      </w:divBdr>
    </w:div>
    <w:div w:id="60565559">
      <w:bodyDiv w:val="1"/>
      <w:marLeft w:val="0"/>
      <w:marRight w:val="0"/>
      <w:marTop w:val="0"/>
      <w:marBottom w:val="0"/>
      <w:divBdr>
        <w:top w:val="none" w:sz="0" w:space="0" w:color="auto"/>
        <w:left w:val="none" w:sz="0" w:space="0" w:color="auto"/>
        <w:bottom w:val="none" w:sz="0" w:space="0" w:color="auto"/>
        <w:right w:val="none" w:sz="0" w:space="0" w:color="auto"/>
      </w:divBdr>
    </w:div>
    <w:div w:id="121315810">
      <w:bodyDiv w:val="1"/>
      <w:marLeft w:val="0"/>
      <w:marRight w:val="0"/>
      <w:marTop w:val="0"/>
      <w:marBottom w:val="0"/>
      <w:divBdr>
        <w:top w:val="none" w:sz="0" w:space="0" w:color="auto"/>
        <w:left w:val="none" w:sz="0" w:space="0" w:color="auto"/>
        <w:bottom w:val="none" w:sz="0" w:space="0" w:color="auto"/>
        <w:right w:val="none" w:sz="0" w:space="0" w:color="auto"/>
      </w:divBdr>
    </w:div>
    <w:div w:id="288707179">
      <w:bodyDiv w:val="1"/>
      <w:marLeft w:val="0"/>
      <w:marRight w:val="0"/>
      <w:marTop w:val="0"/>
      <w:marBottom w:val="0"/>
      <w:divBdr>
        <w:top w:val="none" w:sz="0" w:space="0" w:color="auto"/>
        <w:left w:val="none" w:sz="0" w:space="0" w:color="auto"/>
        <w:bottom w:val="none" w:sz="0" w:space="0" w:color="auto"/>
        <w:right w:val="none" w:sz="0" w:space="0" w:color="auto"/>
      </w:divBdr>
    </w:div>
    <w:div w:id="296186810">
      <w:bodyDiv w:val="1"/>
      <w:marLeft w:val="0"/>
      <w:marRight w:val="0"/>
      <w:marTop w:val="0"/>
      <w:marBottom w:val="0"/>
      <w:divBdr>
        <w:top w:val="none" w:sz="0" w:space="0" w:color="auto"/>
        <w:left w:val="none" w:sz="0" w:space="0" w:color="auto"/>
        <w:bottom w:val="none" w:sz="0" w:space="0" w:color="auto"/>
        <w:right w:val="none" w:sz="0" w:space="0" w:color="auto"/>
      </w:divBdr>
    </w:div>
    <w:div w:id="298731487">
      <w:bodyDiv w:val="1"/>
      <w:marLeft w:val="0"/>
      <w:marRight w:val="0"/>
      <w:marTop w:val="0"/>
      <w:marBottom w:val="0"/>
      <w:divBdr>
        <w:top w:val="none" w:sz="0" w:space="0" w:color="auto"/>
        <w:left w:val="none" w:sz="0" w:space="0" w:color="auto"/>
        <w:bottom w:val="none" w:sz="0" w:space="0" w:color="auto"/>
        <w:right w:val="none" w:sz="0" w:space="0" w:color="auto"/>
      </w:divBdr>
    </w:div>
    <w:div w:id="390690337">
      <w:bodyDiv w:val="1"/>
      <w:marLeft w:val="0"/>
      <w:marRight w:val="0"/>
      <w:marTop w:val="0"/>
      <w:marBottom w:val="0"/>
      <w:divBdr>
        <w:top w:val="none" w:sz="0" w:space="0" w:color="auto"/>
        <w:left w:val="none" w:sz="0" w:space="0" w:color="auto"/>
        <w:bottom w:val="none" w:sz="0" w:space="0" w:color="auto"/>
        <w:right w:val="none" w:sz="0" w:space="0" w:color="auto"/>
      </w:divBdr>
    </w:div>
    <w:div w:id="403918154">
      <w:bodyDiv w:val="1"/>
      <w:marLeft w:val="0"/>
      <w:marRight w:val="0"/>
      <w:marTop w:val="0"/>
      <w:marBottom w:val="0"/>
      <w:divBdr>
        <w:top w:val="none" w:sz="0" w:space="0" w:color="auto"/>
        <w:left w:val="none" w:sz="0" w:space="0" w:color="auto"/>
        <w:bottom w:val="none" w:sz="0" w:space="0" w:color="auto"/>
        <w:right w:val="none" w:sz="0" w:space="0" w:color="auto"/>
      </w:divBdr>
    </w:div>
    <w:div w:id="419837321">
      <w:bodyDiv w:val="1"/>
      <w:marLeft w:val="0"/>
      <w:marRight w:val="0"/>
      <w:marTop w:val="0"/>
      <w:marBottom w:val="0"/>
      <w:divBdr>
        <w:top w:val="none" w:sz="0" w:space="0" w:color="auto"/>
        <w:left w:val="none" w:sz="0" w:space="0" w:color="auto"/>
        <w:bottom w:val="none" w:sz="0" w:space="0" w:color="auto"/>
        <w:right w:val="none" w:sz="0" w:space="0" w:color="auto"/>
      </w:divBdr>
    </w:div>
    <w:div w:id="458107642">
      <w:bodyDiv w:val="1"/>
      <w:marLeft w:val="0"/>
      <w:marRight w:val="0"/>
      <w:marTop w:val="0"/>
      <w:marBottom w:val="0"/>
      <w:divBdr>
        <w:top w:val="none" w:sz="0" w:space="0" w:color="auto"/>
        <w:left w:val="none" w:sz="0" w:space="0" w:color="auto"/>
        <w:bottom w:val="none" w:sz="0" w:space="0" w:color="auto"/>
        <w:right w:val="none" w:sz="0" w:space="0" w:color="auto"/>
      </w:divBdr>
    </w:div>
    <w:div w:id="516701179">
      <w:bodyDiv w:val="1"/>
      <w:marLeft w:val="0"/>
      <w:marRight w:val="0"/>
      <w:marTop w:val="0"/>
      <w:marBottom w:val="0"/>
      <w:divBdr>
        <w:top w:val="none" w:sz="0" w:space="0" w:color="auto"/>
        <w:left w:val="none" w:sz="0" w:space="0" w:color="auto"/>
        <w:bottom w:val="none" w:sz="0" w:space="0" w:color="auto"/>
        <w:right w:val="none" w:sz="0" w:space="0" w:color="auto"/>
      </w:divBdr>
    </w:div>
    <w:div w:id="649209126">
      <w:bodyDiv w:val="1"/>
      <w:marLeft w:val="0"/>
      <w:marRight w:val="0"/>
      <w:marTop w:val="0"/>
      <w:marBottom w:val="0"/>
      <w:divBdr>
        <w:top w:val="none" w:sz="0" w:space="0" w:color="auto"/>
        <w:left w:val="none" w:sz="0" w:space="0" w:color="auto"/>
        <w:bottom w:val="none" w:sz="0" w:space="0" w:color="auto"/>
        <w:right w:val="none" w:sz="0" w:space="0" w:color="auto"/>
      </w:divBdr>
    </w:div>
    <w:div w:id="658659447">
      <w:bodyDiv w:val="1"/>
      <w:marLeft w:val="0"/>
      <w:marRight w:val="0"/>
      <w:marTop w:val="0"/>
      <w:marBottom w:val="0"/>
      <w:divBdr>
        <w:top w:val="none" w:sz="0" w:space="0" w:color="auto"/>
        <w:left w:val="none" w:sz="0" w:space="0" w:color="auto"/>
        <w:bottom w:val="none" w:sz="0" w:space="0" w:color="auto"/>
        <w:right w:val="none" w:sz="0" w:space="0" w:color="auto"/>
      </w:divBdr>
      <w:divsChild>
        <w:div w:id="660013234">
          <w:marLeft w:val="0"/>
          <w:marRight w:val="0"/>
          <w:marTop w:val="0"/>
          <w:marBottom w:val="0"/>
          <w:divBdr>
            <w:top w:val="none" w:sz="0" w:space="0" w:color="auto"/>
            <w:left w:val="none" w:sz="0" w:space="0" w:color="auto"/>
            <w:bottom w:val="none" w:sz="0" w:space="0" w:color="auto"/>
            <w:right w:val="none" w:sz="0" w:space="0" w:color="auto"/>
          </w:divBdr>
        </w:div>
        <w:div w:id="826168146">
          <w:marLeft w:val="0"/>
          <w:marRight w:val="0"/>
          <w:marTop w:val="0"/>
          <w:marBottom w:val="0"/>
          <w:divBdr>
            <w:top w:val="none" w:sz="0" w:space="0" w:color="auto"/>
            <w:left w:val="none" w:sz="0" w:space="0" w:color="auto"/>
            <w:bottom w:val="none" w:sz="0" w:space="0" w:color="auto"/>
            <w:right w:val="none" w:sz="0" w:space="0" w:color="auto"/>
          </w:divBdr>
        </w:div>
        <w:div w:id="385682696">
          <w:marLeft w:val="0"/>
          <w:marRight w:val="0"/>
          <w:marTop w:val="0"/>
          <w:marBottom w:val="0"/>
          <w:divBdr>
            <w:top w:val="none" w:sz="0" w:space="0" w:color="auto"/>
            <w:left w:val="none" w:sz="0" w:space="0" w:color="auto"/>
            <w:bottom w:val="none" w:sz="0" w:space="0" w:color="auto"/>
            <w:right w:val="none" w:sz="0" w:space="0" w:color="auto"/>
          </w:divBdr>
        </w:div>
        <w:div w:id="2091542322">
          <w:marLeft w:val="0"/>
          <w:marRight w:val="0"/>
          <w:marTop w:val="0"/>
          <w:marBottom w:val="0"/>
          <w:divBdr>
            <w:top w:val="none" w:sz="0" w:space="0" w:color="auto"/>
            <w:left w:val="none" w:sz="0" w:space="0" w:color="auto"/>
            <w:bottom w:val="none" w:sz="0" w:space="0" w:color="auto"/>
            <w:right w:val="none" w:sz="0" w:space="0" w:color="auto"/>
          </w:divBdr>
        </w:div>
        <w:div w:id="34543956">
          <w:marLeft w:val="0"/>
          <w:marRight w:val="0"/>
          <w:marTop w:val="0"/>
          <w:marBottom w:val="0"/>
          <w:divBdr>
            <w:top w:val="none" w:sz="0" w:space="0" w:color="auto"/>
            <w:left w:val="none" w:sz="0" w:space="0" w:color="auto"/>
            <w:bottom w:val="none" w:sz="0" w:space="0" w:color="auto"/>
            <w:right w:val="none" w:sz="0" w:space="0" w:color="auto"/>
          </w:divBdr>
        </w:div>
        <w:div w:id="1277248065">
          <w:marLeft w:val="0"/>
          <w:marRight w:val="0"/>
          <w:marTop w:val="0"/>
          <w:marBottom w:val="0"/>
          <w:divBdr>
            <w:top w:val="none" w:sz="0" w:space="0" w:color="auto"/>
            <w:left w:val="none" w:sz="0" w:space="0" w:color="auto"/>
            <w:bottom w:val="none" w:sz="0" w:space="0" w:color="auto"/>
            <w:right w:val="none" w:sz="0" w:space="0" w:color="auto"/>
          </w:divBdr>
        </w:div>
        <w:div w:id="1709184256">
          <w:marLeft w:val="0"/>
          <w:marRight w:val="0"/>
          <w:marTop w:val="0"/>
          <w:marBottom w:val="0"/>
          <w:divBdr>
            <w:top w:val="none" w:sz="0" w:space="0" w:color="auto"/>
            <w:left w:val="none" w:sz="0" w:space="0" w:color="auto"/>
            <w:bottom w:val="none" w:sz="0" w:space="0" w:color="auto"/>
            <w:right w:val="none" w:sz="0" w:space="0" w:color="auto"/>
          </w:divBdr>
        </w:div>
        <w:div w:id="673806273">
          <w:marLeft w:val="0"/>
          <w:marRight w:val="0"/>
          <w:marTop w:val="0"/>
          <w:marBottom w:val="0"/>
          <w:divBdr>
            <w:top w:val="none" w:sz="0" w:space="0" w:color="auto"/>
            <w:left w:val="none" w:sz="0" w:space="0" w:color="auto"/>
            <w:bottom w:val="none" w:sz="0" w:space="0" w:color="auto"/>
            <w:right w:val="none" w:sz="0" w:space="0" w:color="auto"/>
          </w:divBdr>
        </w:div>
        <w:div w:id="1475832744">
          <w:marLeft w:val="0"/>
          <w:marRight w:val="0"/>
          <w:marTop w:val="0"/>
          <w:marBottom w:val="0"/>
          <w:divBdr>
            <w:top w:val="none" w:sz="0" w:space="0" w:color="auto"/>
            <w:left w:val="none" w:sz="0" w:space="0" w:color="auto"/>
            <w:bottom w:val="none" w:sz="0" w:space="0" w:color="auto"/>
            <w:right w:val="none" w:sz="0" w:space="0" w:color="auto"/>
          </w:divBdr>
        </w:div>
        <w:div w:id="2128115103">
          <w:marLeft w:val="0"/>
          <w:marRight w:val="0"/>
          <w:marTop w:val="0"/>
          <w:marBottom w:val="0"/>
          <w:divBdr>
            <w:top w:val="none" w:sz="0" w:space="0" w:color="auto"/>
            <w:left w:val="none" w:sz="0" w:space="0" w:color="auto"/>
            <w:bottom w:val="none" w:sz="0" w:space="0" w:color="auto"/>
            <w:right w:val="none" w:sz="0" w:space="0" w:color="auto"/>
          </w:divBdr>
        </w:div>
        <w:div w:id="2099979454">
          <w:marLeft w:val="0"/>
          <w:marRight w:val="0"/>
          <w:marTop w:val="0"/>
          <w:marBottom w:val="0"/>
          <w:divBdr>
            <w:top w:val="none" w:sz="0" w:space="0" w:color="auto"/>
            <w:left w:val="none" w:sz="0" w:space="0" w:color="auto"/>
            <w:bottom w:val="none" w:sz="0" w:space="0" w:color="auto"/>
            <w:right w:val="none" w:sz="0" w:space="0" w:color="auto"/>
          </w:divBdr>
        </w:div>
        <w:div w:id="455754484">
          <w:marLeft w:val="0"/>
          <w:marRight w:val="0"/>
          <w:marTop w:val="0"/>
          <w:marBottom w:val="0"/>
          <w:divBdr>
            <w:top w:val="none" w:sz="0" w:space="0" w:color="auto"/>
            <w:left w:val="none" w:sz="0" w:space="0" w:color="auto"/>
            <w:bottom w:val="none" w:sz="0" w:space="0" w:color="auto"/>
            <w:right w:val="none" w:sz="0" w:space="0" w:color="auto"/>
          </w:divBdr>
        </w:div>
        <w:div w:id="670522456">
          <w:marLeft w:val="0"/>
          <w:marRight w:val="0"/>
          <w:marTop w:val="0"/>
          <w:marBottom w:val="0"/>
          <w:divBdr>
            <w:top w:val="none" w:sz="0" w:space="0" w:color="auto"/>
            <w:left w:val="none" w:sz="0" w:space="0" w:color="auto"/>
            <w:bottom w:val="none" w:sz="0" w:space="0" w:color="auto"/>
            <w:right w:val="none" w:sz="0" w:space="0" w:color="auto"/>
          </w:divBdr>
        </w:div>
        <w:div w:id="1977880583">
          <w:marLeft w:val="0"/>
          <w:marRight w:val="0"/>
          <w:marTop w:val="0"/>
          <w:marBottom w:val="0"/>
          <w:divBdr>
            <w:top w:val="none" w:sz="0" w:space="0" w:color="auto"/>
            <w:left w:val="none" w:sz="0" w:space="0" w:color="auto"/>
            <w:bottom w:val="none" w:sz="0" w:space="0" w:color="auto"/>
            <w:right w:val="none" w:sz="0" w:space="0" w:color="auto"/>
          </w:divBdr>
        </w:div>
        <w:div w:id="1520467445">
          <w:marLeft w:val="0"/>
          <w:marRight w:val="0"/>
          <w:marTop w:val="0"/>
          <w:marBottom w:val="0"/>
          <w:divBdr>
            <w:top w:val="none" w:sz="0" w:space="0" w:color="auto"/>
            <w:left w:val="none" w:sz="0" w:space="0" w:color="auto"/>
            <w:bottom w:val="none" w:sz="0" w:space="0" w:color="auto"/>
            <w:right w:val="none" w:sz="0" w:space="0" w:color="auto"/>
          </w:divBdr>
        </w:div>
        <w:div w:id="1407071640">
          <w:marLeft w:val="0"/>
          <w:marRight w:val="0"/>
          <w:marTop w:val="0"/>
          <w:marBottom w:val="0"/>
          <w:divBdr>
            <w:top w:val="none" w:sz="0" w:space="0" w:color="auto"/>
            <w:left w:val="none" w:sz="0" w:space="0" w:color="auto"/>
            <w:bottom w:val="none" w:sz="0" w:space="0" w:color="auto"/>
            <w:right w:val="none" w:sz="0" w:space="0" w:color="auto"/>
          </w:divBdr>
        </w:div>
        <w:div w:id="329915657">
          <w:marLeft w:val="0"/>
          <w:marRight w:val="0"/>
          <w:marTop w:val="0"/>
          <w:marBottom w:val="0"/>
          <w:divBdr>
            <w:top w:val="none" w:sz="0" w:space="0" w:color="auto"/>
            <w:left w:val="none" w:sz="0" w:space="0" w:color="auto"/>
            <w:bottom w:val="none" w:sz="0" w:space="0" w:color="auto"/>
            <w:right w:val="none" w:sz="0" w:space="0" w:color="auto"/>
          </w:divBdr>
        </w:div>
        <w:div w:id="1921793906">
          <w:marLeft w:val="0"/>
          <w:marRight w:val="0"/>
          <w:marTop w:val="0"/>
          <w:marBottom w:val="0"/>
          <w:divBdr>
            <w:top w:val="none" w:sz="0" w:space="0" w:color="auto"/>
            <w:left w:val="none" w:sz="0" w:space="0" w:color="auto"/>
            <w:bottom w:val="none" w:sz="0" w:space="0" w:color="auto"/>
            <w:right w:val="none" w:sz="0" w:space="0" w:color="auto"/>
          </w:divBdr>
        </w:div>
        <w:div w:id="358360492">
          <w:marLeft w:val="0"/>
          <w:marRight w:val="0"/>
          <w:marTop w:val="0"/>
          <w:marBottom w:val="0"/>
          <w:divBdr>
            <w:top w:val="none" w:sz="0" w:space="0" w:color="auto"/>
            <w:left w:val="none" w:sz="0" w:space="0" w:color="auto"/>
            <w:bottom w:val="none" w:sz="0" w:space="0" w:color="auto"/>
            <w:right w:val="none" w:sz="0" w:space="0" w:color="auto"/>
          </w:divBdr>
        </w:div>
        <w:div w:id="1099256187">
          <w:marLeft w:val="0"/>
          <w:marRight w:val="0"/>
          <w:marTop w:val="0"/>
          <w:marBottom w:val="0"/>
          <w:divBdr>
            <w:top w:val="none" w:sz="0" w:space="0" w:color="auto"/>
            <w:left w:val="none" w:sz="0" w:space="0" w:color="auto"/>
            <w:bottom w:val="none" w:sz="0" w:space="0" w:color="auto"/>
            <w:right w:val="none" w:sz="0" w:space="0" w:color="auto"/>
          </w:divBdr>
        </w:div>
        <w:div w:id="75438446">
          <w:marLeft w:val="0"/>
          <w:marRight w:val="0"/>
          <w:marTop w:val="0"/>
          <w:marBottom w:val="0"/>
          <w:divBdr>
            <w:top w:val="none" w:sz="0" w:space="0" w:color="auto"/>
            <w:left w:val="none" w:sz="0" w:space="0" w:color="auto"/>
            <w:bottom w:val="none" w:sz="0" w:space="0" w:color="auto"/>
            <w:right w:val="none" w:sz="0" w:space="0" w:color="auto"/>
          </w:divBdr>
        </w:div>
        <w:div w:id="629286481">
          <w:marLeft w:val="0"/>
          <w:marRight w:val="0"/>
          <w:marTop w:val="0"/>
          <w:marBottom w:val="0"/>
          <w:divBdr>
            <w:top w:val="none" w:sz="0" w:space="0" w:color="auto"/>
            <w:left w:val="none" w:sz="0" w:space="0" w:color="auto"/>
            <w:bottom w:val="none" w:sz="0" w:space="0" w:color="auto"/>
            <w:right w:val="none" w:sz="0" w:space="0" w:color="auto"/>
          </w:divBdr>
        </w:div>
        <w:div w:id="47536604">
          <w:marLeft w:val="0"/>
          <w:marRight w:val="0"/>
          <w:marTop w:val="0"/>
          <w:marBottom w:val="0"/>
          <w:divBdr>
            <w:top w:val="none" w:sz="0" w:space="0" w:color="auto"/>
            <w:left w:val="none" w:sz="0" w:space="0" w:color="auto"/>
            <w:bottom w:val="none" w:sz="0" w:space="0" w:color="auto"/>
            <w:right w:val="none" w:sz="0" w:space="0" w:color="auto"/>
          </w:divBdr>
        </w:div>
        <w:div w:id="291790333">
          <w:marLeft w:val="0"/>
          <w:marRight w:val="0"/>
          <w:marTop w:val="0"/>
          <w:marBottom w:val="0"/>
          <w:divBdr>
            <w:top w:val="none" w:sz="0" w:space="0" w:color="auto"/>
            <w:left w:val="none" w:sz="0" w:space="0" w:color="auto"/>
            <w:bottom w:val="none" w:sz="0" w:space="0" w:color="auto"/>
            <w:right w:val="none" w:sz="0" w:space="0" w:color="auto"/>
          </w:divBdr>
        </w:div>
        <w:div w:id="1646006449">
          <w:marLeft w:val="0"/>
          <w:marRight w:val="0"/>
          <w:marTop w:val="0"/>
          <w:marBottom w:val="0"/>
          <w:divBdr>
            <w:top w:val="none" w:sz="0" w:space="0" w:color="auto"/>
            <w:left w:val="none" w:sz="0" w:space="0" w:color="auto"/>
            <w:bottom w:val="none" w:sz="0" w:space="0" w:color="auto"/>
            <w:right w:val="none" w:sz="0" w:space="0" w:color="auto"/>
          </w:divBdr>
        </w:div>
        <w:div w:id="1715157268">
          <w:marLeft w:val="0"/>
          <w:marRight w:val="0"/>
          <w:marTop w:val="0"/>
          <w:marBottom w:val="0"/>
          <w:divBdr>
            <w:top w:val="none" w:sz="0" w:space="0" w:color="auto"/>
            <w:left w:val="none" w:sz="0" w:space="0" w:color="auto"/>
            <w:bottom w:val="none" w:sz="0" w:space="0" w:color="auto"/>
            <w:right w:val="none" w:sz="0" w:space="0" w:color="auto"/>
          </w:divBdr>
        </w:div>
        <w:div w:id="1230770484">
          <w:marLeft w:val="0"/>
          <w:marRight w:val="0"/>
          <w:marTop w:val="0"/>
          <w:marBottom w:val="0"/>
          <w:divBdr>
            <w:top w:val="none" w:sz="0" w:space="0" w:color="auto"/>
            <w:left w:val="none" w:sz="0" w:space="0" w:color="auto"/>
            <w:bottom w:val="none" w:sz="0" w:space="0" w:color="auto"/>
            <w:right w:val="none" w:sz="0" w:space="0" w:color="auto"/>
          </w:divBdr>
        </w:div>
        <w:div w:id="330763593">
          <w:marLeft w:val="0"/>
          <w:marRight w:val="0"/>
          <w:marTop w:val="0"/>
          <w:marBottom w:val="0"/>
          <w:divBdr>
            <w:top w:val="none" w:sz="0" w:space="0" w:color="auto"/>
            <w:left w:val="none" w:sz="0" w:space="0" w:color="auto"/>
            <w:bottom w:val="none" w:sz="0" w:space="0" w:color="auto"/>
            <w:right w:val="none" w:sz="0" w:space="0" w:color="auto"/>
          </w:divBdr>
        </w:div>
        <w:div w:id="1114404620">
          <w:marLeft w:val="0"/>
          <w:marRight w:val="0"/>
          <w:marTop w:val="0"/>
          <w:marBottom w:val="0"/>
          <w:divBdr>
            <w:top w:val="none" w:sz="0" w:space="0" w:color="auto"/>
            <w:left w:val="none" w:sz="0" w:space="0" w:color="auto"/>
            <w:bottom w:val="none" w:sz="0" w:space="0" w:color="auto"/>
            <w:right w:val="none" w:sz="0" w:space="0" w:color="auto"/>
          </w:divBdr>
        </w:div>
      </w:divsChild>
    </w:div>
    <w:div w:id="662314370">
      <w:bodyDiv w:val="1"/>
      <w:marLeft w:val="0"/>
      <w:marRight w:val="0"/>
      <w:marTop w:val="0"/>
      <w:marBottom w:val="0"/>
      <w:divBdr>
        <w:top w:val="none" w:sz="0" w:space="0" w:color="auto"/>
        <w:left w:val="none" w:sz="0" w:space="0" w:color="auto"/>
        <w:bottom w:val="none" w:sz="0" w:space="0" w:color="auto"/>
        <w:right w:val="none" w:sz="0" w:space="0" w:color="auto"/>
      </w:divBdr>
    </w:div>
    <w:div w:id="665398704">
      <w:bodyDiv w:val="1"/>
      <w:marLeft w:val="0"/>
      <w:marRight w:val="0"/>
      <w:marTop w:val="0"/>
      <w:marBottom w:val="0"/>
      <w:divBdr>
        <w:top w:val="none" w:sz="0" w:space="0" w:color="auto"/>
        <w:left w:val="none" w:sz="0" w:space="0" w:color="auto"/>
        <w:bottom w:val="none" w:sz="0" w:space="0" w:color="auto"/>
        <w:right w:val="none" w:sz="0" w:space="0" w:color="auto"/>
      </w:divBdr>
    </w:div>
    <w:div w:id="795948603">
      <w:bodyDiv w:val="1"/>
      <w:marLeft w:val="0"/>
      <w:marRight w:val="0"/>
      <w:marTop w:val="0"/>
      <w:marBottom w:val="0"/>
      <w:divBdr>
        <w:top w:val="none" w:sz="0" w:space="0" w:color="auto"/>
        <w:left w:val="none" w:sz="0" w:space="0" w:color="auto"/>
        <w:bottom w:val="none" w:sz="0" w:space="0" w:color="auto"/>
        <w:right w:val="none" w:sz="0" w:space="0" w:color="auto"/>
      </w:divBdr>
    </w:div>
    <w:div w:id="815756658">
      <w:bodyDiv w:val="1"/>
      <w:marLeft w:val="0"/>
      <w:marRight w:val="0"/>
      <w:marTop w:val="0"/>
      <w:marBottom w:val="0"/>
      <w:divBdr>
        <w:top w:val="none" w:sz="0" w:space="0" w:color="auto"/>
        <w:left w:val="none" w:sz="0" w:space="0" w:color="auto"/>
        <w:bottom w:val="none" w:sz="0" w:space="0" w:color="auto"/>
        <w:right w:val="none" w:sz="0" w:space="0" w:color="auto"/>
      </w:divBdr>
    </w:div>
    <w:div w:id="861825134">
      <w:bodyDiv w:val="1"/>
      <w:marLeft w:val="0"/>
      <w:marRight w:val="0"/>
      <w:marTop w:val="0"/>
      <w:marBottom w:val="0"/>
      <w:divBdr>
        <w:top w:val="none" w:sz="0" w:space="0" w:color="auto"/>
        <w:left w:val="none" w:sz="0" w:space="0" w:color="auto"/>
        <w:bottom w:val="none" w:sz="0" w:space="0" w:color="auto"/>
        <w:right w:val="none" w:sz="0" w:space="0" w:color="auto"/>
      </w:divBdr>
    </w:div>
    <w:div w:id="908227534">
      <w:bodyDiv w:val="1"/>
      <w:marLeft w:val="0"/>
      <w:marRight w:val="0"/>
      <w:marTop w:val="0"/>
      <w:marBottom w:val="0"/>
      <w:divBdr>
        <w:top w:val="none" w:sz="0" w:space="0" w:color="auto"/>
        <w:left w:val="none" w:sz="0" w:space="0" w:color="auto"/>
        <w:bottom w:val="none" w:sz="0" w:space="0" w:color="auto"/>
        <w:right w:val="none" w:sz="0" w:space="0" w:color="auto"/>
      </w:divBdr>
    </w:div>
    <w:div w:id="960040562">
      <w:bodyDiv w:val="1"/>
      <w:marLeft w:val="0"/>
      <w:marRight w:val="0"/>
      <w:marTop w:val="0"/>
      <w:marBottom w:val="0"/>
      <w:divBdr>
        <w:top w:val="none" w:sz="0" w:space="0" w:color="auto"/>
        <w:left w:val="none" w:sz="0" w:space="0" w:color="auto"/>
        <w:bottom w:val="none" w:sz="0" w:space="0" w:color="auto"/>
        <w:right w:val="none" w:sz="0" w:space="0" w:color="auto"/>
      </w:divBdr>
    </w:div>
    <w:div w:id="1025251493">
      <w:bodyDiv w:val="1"/>
      <w:marLeft w:val="0"/>
      <w:marRight w:val="0"/>
      <w:marTop w:val="0"/>
      <w:marBottom w:val="0"/>
      <w:divBdr>
        <w:top w:val="none" w:sz="0" w:space="0" w:color="auto"/>
        <w:left w:val="none" w:sz="0" w:space="0" w:color="auto"/>
        <w:bottom w:val="none" w:sz="0" w:space="0" w:color="auto"/>
        <w:right w:val="none" w:sz="0" w:space="0" w:color="auto"/>
      </w:divBdr>
    </w:div>
    <w:div w:id="1171018597">
      <w:bodyDiv w:val="1"/>
      <w:marLeft w:val="0"/>
      <w:marRight w:val="0"/>
      <w:marTop w:val="0"/>
      <w:marBottom w:val="0"/>
      <w:divBdr>
        <w:top w:val="none" w:sz="0" w:space="0" w:color="auto"/>
        <w:left w:val="none" w:sz="0" w:space="0" w:color="auto"/>
        <w:bottom w:val="none" w:sz="0" w:space="0" w:color="auto"/>
        <w:right w:val="none" w:sz="0" w:space="0" w:color="auto"/>
      </w:divBdr>
    </w:div>
    <w:div w:id="1213998358">
      <w:bodyDiv w:val="1"/>
      <w:marLeft w:val="0"/>
      <w:marRight w:val="0"/>
      <w:marTop w:val="0"/>
      <w:marBottom w:val="0"/>
      <w:divBdr>
        <w:top w:val="none" w:sz="0" w:space="0" w:color="auto"/>
        <w:left w:val="none" w:sz="0" w:space="0" w:color="auto"/>
        <w:bottom w:val="none" w:sz="0" w:space="0" w:color="auto"/>
        <w:right w:val="none" w:sz="0" w:space="0" w:color="auto"/>
      </w:divBdr>
    </w:div>
    <w:div w:id="1233851476">
      <w:bodyDiv w:val="1"/>
      <w:marLeft w:val="0"/>
      <w:marRight w:val="0"/>
      <w:marTop w:val="0"/>
      <w:marBottom w:val="0"/>
      <w:divBdr>
        <w:top w:val="none" w:sz="0" w:space="0" w:color="auto"/>
        <w:left w:val="none" w:sz="0" w:space="0" w:color="auto"/>
        <w:bottom w:val="none" w:sz="0" w:space="0" w:color="auto"/>
        <w:right w:val="none" w:sz="0" w:space="0" w:color="auto"/>
      </w:divBdr>
    </w:div>
    <w:div w:id="1260675603">
      <w:bodyDiv w:val="1"/>
      <w:marLeft w:val="0"/>
      <w:marRight w:val="0"/>
      <w:marTop w:val="0"/>
      <w:marBottom w:val="0"/>
      <w:divBdr>
        <w:top w:val="none" w:sz="0" w:space="0" w:color="auto"/>
        <w:left w:val="none" w:sz="0" w:space="0" w:color="auto"/>
        <w:bottom w:val="none" w:sz="0" w:space="0" w:color="auto"/>
        <w:right w:val="none" w:sz="0" w:space="0" w:color="auto"/>
      </w:divBdr>
    </w:div>
    <w:div w:id="1274635579">
      <w:bodyDiv w:val="1"/>
      <w:marLeft w:val="0"/>
      <w:marRight w:val="0"/>
      <w:marTop w:val="0"/>
      <w:marBottom w:val="0"/>
      <w:divBdr>
        <w:top w:val="none" w:sz="0" w:space="0" w:color="auto"/>
        <w:left w:val="none" w:sz="0" w:space="0" w:color="auto"/>
        <w:bottom w:val="none" w:sz="0" w:space="0" w:color="auto"/>
        <w:right w:val="none" w:sz="0" w:space="0" w:color="auto"/>
      </w:divBdr>
    </w:div>
    <w:div w:id="1508207365">
      <w:bodyDiv w:val="1"/>
      <w:marLeft w:val="0"/>
      <w:marRight w:val="0"/>
      <w:marTop w:val="0"/>
      <w:marBottom w:val="0"/>
      <w:divBdr>
        <w:top w:val="none" w:sz="0" w:space="0" w:color="auto"/>
        <w:left w:val="none" w:sz="0" w:space="0" w:color="auto"/>
        <w:bottom w:val="none" w:sz="0" w:space="0" w:color="auto"/>
        <w:right w:val="none" w:sz="0" w:space="0" w:color="auto"/>
      </w:divBdr>
    </w:div>
    <w:div w:id="1521629997">
      <w:bodyDiv w:val="1"/>
      <w:marLeft w:val="0"/>
      <w:marRight w:val="0"/>
      <w:marTop w:val="0"/>
      <w:marBottom w:val="0"/>
      <w:divBdr>
        <w:top w:val="none" w:sz="0" w:space="0" w:color="auto"/>
        <w:left w:val="none" w:sz="0" w:space="0" w:color="auto"/>
        <w:bottom w:val="none" w:sz="0" w:space="0" w:color="auto"/>
        <w:right w:val="none" w:sz="0" w:space="0" w:color="auto"/>
      </w:divBdr>
    </w:div>
    <w:div w:id="1694381056">
      <w:bodyDiv w:val="1"/>
      <w:marLeft w:val="0"/>
      <w:marRight w:val="0"/>
      <w:marTop w:val="0"/>
      <w:marBottom w:val="0"/>
      <w:divBdr>
        <w:top w:val="none" w:sz="0" w:space="0" w:color="auto"/>
        <w:left w:val="none" w:sz="0" w:space="0" w:color="auto"/>
        <w:bottom w:val="none" w:sz="0" w:space="0" w:color="auto"/>
        <w:right w:val="none" w:sz="0" w:space="0" w:color="auto"/>
      </w:divBdr>
    </w:div>
    <w:div w:id="1712488316">
      <w:bodyDiv w:val="1"/>
      <w:marLeft w:val="0"/>
      <w:marRight w:val="0"/>
      <w:marTop w:val="0"/>
      <w:marBottom w:val="0"/>
      <w:divBdr>
        <w:top w:val="none" w:sz="0" w:space="0" w:color="auto"/>
        <w:left w:val="none" w:sz="0" w:space="0" w:color="auto"/>
        <w:bottom w:val="none" w:sz="0" w:space="0" w:color="auto"/>
        <w:right w:val="none" w:sz="0" w:space="0" w:color="auto"/>
      </w:divBdr>
    </w:div>
    <w:div w:id="1758789922">
      <w:bodyDiv w:val="1"/>
      <w:marLeft w:val="0"/>
      <w:marRight w:val="0"/>
      <w:marTop w:val="0"/>
      <w:marBottom w:val="0"/>
      <w:divBdr>
        <w:top w:val="none" w:sz="0" w:space="0" w:color="auto"/>
        <w:left w:val="none" w:sz="0" w:space="0" w:color="auto"/>
        <w:bottom w:val="none" w:sz="0" w:space="0" w:color="auto"/>
        <w:right w:val="none" w:sz="0" w:space="0" w:color="auto"/>
      </w:divBdr>
    </w:div>
    <w:div w:id="1767456898">
      <w:bodyDiv w:val="1"/>
      <w:marLeft w:val="0"/>
      <w:marRight w:val="0"/>
      <w:marTop w:val="0"/>
      <w:marBottom w:val="0"/>
      <w:divBdr>
        <w:top w:val="none" w:sz="0" w:space="0" w:color="auto"/>
        <w:left w:val="none" w:sz="0" w:space="0" w:color="auto"/>
        <w:bottom w:val="none" w:sz="0" w:space="0" w:color="auto"/>
        <w:right w:val="none" w:sz="0" w:space="0" w:color="auto"/>
      </w:divBdr>
    </w:div>
    <w:div w:id="1807162111">
      <w:bodyDiv w:val="1"/>
      <w:marLeft w:val="0"/>
      <w:marRight w:val="0"/>
      <w:marTop w:val="0"/>
      <w:marBottom w:val="0"/>
      <w:divBdr>
        <w:top w:val="none" w:sz="0" w:space="0" w:color="auto"/>
        <w:left w:val="none" w:sz="0" w:space="0" w:color="auto"/>
        <w:bottom w:val="none" w:sz="0" w:space="0" w:color="auto"/>
        <w:right w:val="none" w:sz="0" w:space="0" w:color="auto"/>
      </w:divBdr>
    </w:div>
    <w:div w:id="1822651561">
      <w:bodyDiv w:val="1"/>
      <w:marLeft w:val="0"/>
      <w:marRight w:val="0"/>
      <w:marTop w:val="0"/>
      <w:marBottom w:val="0"/>
      <w:divBdr>
        <w:top w:val="none" w:sz="0" w:space="0" w:color="auto"/>
        <w:left w:val="none" w:sz="0" w:space="0" w:color="auto"/>
        <w:bottom w:val="none" w:sz="0" w:space="0" w:color="auto"/>
        <w:right w:val="none" w:sz="0" w:space="0" w:color="auto"/>
      </w:divBdr>
    </w:div>
    <w:div w:id="2024361965">
      <w:bodyDiv w:val="1"/>
      <w:marLeft w:val="0"/>
      <w:marRight w:val="0"/>
      <w:marTop w:val="0"/>
      <w:marBottom w:val="0"/>
      <w:divBdr>
        <w:top w:val="none" w:sz="0" w:space="0" w:color="auto"/>
        <w:left w:val="none" w:sz="0" w:space="0" w:color="auto"/>
        <w:bottom w:val="none" w:sz="0" w:space="0" w:color="auto"/>
        <w:right w:val="none" w:sz="0" w:space="0" w:color="auto"/>
      </w:divBdr>
    </w:div>
    <w:div w:id="20325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vc.org/" TargetMode="External"/><Relationship Id="rId18" Type="http://schemas.openxmlformats.org/officeDocument/2006/relationships/hyperlink" Target="https://forumveranstaltungswirtschaft.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dkv.de/" TargetMode="External"/><Relationship Id="rId17" Type="http://schemas.openxmlformats.org/officeDocument/2006/relationships/hyperlink" Target="https://www.vplt.org/" TargetMode="External"/><Relationship Id="rId2" Type="http://schemas.openxmlformats.org/officeDocument/2006/relationships/customXml" Target="../customXml/item2.xml"/><Relationship Id="rId16" Type="http://schemas.openxmlformats.org/officeDocument/2006/relationships/hyperlink" Target="https://www.livekomm.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dv.net/" TargetMode="External"/><Relationship Id="rId5" Type="http://schemas.openxmlformats.org/officeDocument/2006/relationships/numbering" Target="numbering.xml"/><Relationship Id="rId15" Type="http://schemas.openxmlformats.org/officeDocument/2006/relationships/hyperlink" Target="https://www.isdv.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ma.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67176AE773954CB423F6E1B2058F5C" ma:contentTypeVersion="7" ma:contentTypeDescription="Ein neues Dokument erstellen." ma:contentTypeScope="" ma:versionID="8a5bb058151be6925da8e67fda68cf1e">
  <xsd:schema xmlns:xsd="http://www.w3.org/2001/XMLSchema" xmlns:xs="http://www.w3.org/2001/XMLSchema" xmlns:p="http://schemas.microsoft.com/office/2006/metadata/properties" xmlns:ns2="3a2073b9-4e1c-4e93-a500-94310b221b55" targetNamespace="http://schemas.microsoft.com/office/2006/metadata/properties" ma:root="true" ma:fieldsID="2844ada05f98a63b93d581473201ed33" ns2:_="">
    <xsd:import namespace="3a2073b9-4e1c-4e93-a500-94310b221b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073b9-4e1c-4e93-a500-94310b22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A760-394A-4691-8B5C-3CB3AECCD86A}">
  <ds:schemaRefs>
    <ds:schemaRef ds:uri="http://schemas.microsoft.com/sharepoint/v3/contenttype/forms"/>
  </ds:schemaRefs>
</ds:datastoreItem>
</file>

<file path=customXml/itemProps2.xml><?xml version="1.0" encoding="utf-8"?>
<ds:datastoreItem xmlns:ds="http://schemas.openxmlformats.org/officeDocument/2006/customXml" ds:itemID="{B1A99119-51AB-4B36-A38E-064A0EDECD8E}">
  <ds:schemaRefs>
    <ds:schemaRef ds:uri="http://purl.org/dc/terms/"/>
    <ds:schemaRef ds:uri="http://purl.org/dc/elements/1.1/"/>
    <ds:schemaRef ds:uri="http://purl.org/dc/dcmitype/"/>
    <ds:schemaRef ds:uri="3a2073b9-4e1c-4e93-a500-94310b221b55"/>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CE227F0-0ACE-4928-A9C2-D3C9C0F75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073b9-4e1c-4e93-a500-94310b221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EE6EA-EFEF-4D47-BDB0-4CD9CB6C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Dänekas</dc:creator>
  <cp:keywords/>
  <dc:description/>
  <cp:lastModifiedBy>Madeline Falkenhahn</cp:lastModifiedBy>
  <cp:revision>4</cp:revision>
  <cp:lastPrinted>2021-12-15T17:23:00Z</cp:lastPrinted>
  <dcterms:created xsi:type="dcterms:W3CDTF">2022-01-12T14:45:00Z</dcterms:created>
  <dcterms:modified xsi:type="dcterms:W3CDTF">2022-01-12T14:48:00Z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0x010100FE67176AE773954CB423F6E1B2058F5C</vt:lpwstr>
  </property>
  <property fmtid="{D5CDD505-2E9C-101B-9397-08002B2CF9AE}" pid="3" name="_NewReviewCycle">
    <vt:lpwstr/>
  </property>
</Properties>
</file>